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691"/>
        <w:tblW w:w="11366" w:type="dxa"/>
        <w:tblLook w:val="04A0" w:firstRow="1" w:lastRow="0" w:firstColumn="1" w:lastColumn="0" w:noHBand="0" w:noVBand="1"/>
      </w:tblPr>
      <w:tblGrid>
        <w:gridCol w:w="3346"/>
        <w:gridCol w:w="3840"/>
        <w:gridCol w:w="4180"/>
      </w:tblGrid>
      <w:tr w:rsidR="00E01EA1" w:rsidRPr="00DD3696" w14:paraId="3E41D481" w14:textId="77777777" w:rsidTr="00E01EA1">
        <w:trPr>
          <w:trHeight w:val="315"/>
        </w:trPr>
        <w:tc>
          <w:tcPr>
            <w:tcW w:w="3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3DE7" w14:textId="704ED957" w:rsidR="00E01EA1" w:rsidRPr="00DD3696" w:rsidRDefault="00C51AE2" w:rsidP="00E01EA1">
            <w:pPr>
              <w:widowControl/>
              <w:autoSpaceDE/>
              <w:autoSpaceDN/>
              <w:rPr>
                <w:rFonts w:ascii="Arial" w:hAnsi="Arial" w:cs="Arial"/>
                <w:b/>
                <w:bCs/>
                <w:color w:val="000000"/>
              </w:rPr>
            </w:pPr>
            <w:bookmarkStart w:id="0" w:name="_Hlk221521527"/>
            <w:r w:rsidRPr="00DD3696">
              <w:rPr>
                <w:rFonts w:ascii="Arial" w:hAnsi="Arial" w:cs="Arial"/>
                <w:b/>
                <w:bCs/>
                <w:color w:val="000000"/>
              </w:rPr>
              <w:t>Thursday</w:t>
            </w:r>
            <w:r w:rsidR="00E01EA1" w:rsidRPr="00DD3696">
              <w:rPr>
                <w:rFonts w:ascii="Arial" w:hAnsi="Arial" w:cs="Arial"/>
                <w:b/>
                <w:bCs/>
                <w:color w:val="000000"/>
              </w:rPr>
              <w:t xml:space="preserve">, </w:t>
            </w:r>
            <w:r w:rsidRPr="00DD3696">
              <w:rPr>
                <w:rFonts w:ascii="Arial" w:hAnsi="Arial" w:cs="Arial"/>
                <w:b/>
                <w:bCs/>
                <w:color w:val="000000"/>
              </w:rPr>
              <w:t>March 19</w:t>
            </w:r>
            <w:r w:rsidR="00E01EA1" w:rsidRPr="00DD3696">
              <w:rPr>
                <w:rFonts w:ascii="Arial" w:hAnsi="Arial" w:cs="Arial"/>
                <w:b/>
                <w:bCs/>
                <w:color w:val="000000"/>
              </w:rPr>
              <w:t>, 2026</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2C33B8BD"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5742F1C4"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38DD88A3"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7E822CB4" w14:textId="77777777" w:rsidR="00E01EA1" w:rsidRPr="00DD3696" w:rsidRDefault="00E01EA1" w:rsidP="00E01EA1">
            <w:pPr>
              <w:widowControl/>
              <w:autoSpaceDE/>
              <w:autoSpaceDN/>
              <w:rPr>
                <w:rFonts w:ascii="Arial" w:hAnsi="Arial" w:cs="Arial"/>
                <w:b/>
                <w:bCs/>
                <w:color w:val="000000"/>
              </w:rPr>
            </w:pPr>
            <w:r w:rsidRPr="00DD3696">
              <w:rPr>
                <w:rFonts w:ascii="Arial" w:hAnsi="Arial" w:cs="Arial"/>
                <w:b/>
                <w:bCs/>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62F9FF68"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2BC8291A"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322A5E23"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25CFA5EA" w14:textId="64B3D96E" w:rsidR="00E01EA1" w:rsidRPr="00DD3696" w:rsidRDefault="00C51AE2" w:rsidP="00E01EA1">
            <w:pPr>
              <w:widowControl/>
              <w:autoSpaceDE/>
              <w:autoSpaceDN/>
              <w:rPr>
                <w:rFonts w:ascii="Arial" w:hAnsi="Arial" w:cs="Arial"/>
                <w:color w:val="000000"/>
              </w:rPr>
            </w:pPr>
            <w:r w:rsidRPr="00DD3696">
              <w:rPr>
                <w:rFonts w:ascii="Arial" w:hAnsi="Arial" w:cs="Arial"/>
                <w:color w:val="000000"/>
              </w:rPr>
              <w:t>7:30 AM</w:t>
            </w:r>
          </w:p>
        </w:tc>
        <w:tc>
          <w:tcPr>
            <w:tcW w:w="3840" w:type="dxa"/>
            <w:tcBorders>
              <w:top w:val="nil"/>
              <w:left w:val="nil"/>
              <w:bottom w:val="single" w:sz="4" w:space="0" w:color="auto"/>
              <w:right w:val="single" w:sz="4" w:space="0" w:color="auto"/>
            </w:tcBorders>
            <w:shd w:val="clear" w:color="000000" w:fill="FFFFFF"/>
            <w:noWrap/>
            <w:vAlign w:val="bottom"/>
            <w:hideMark/>
          </w:tcPr>
          <w:p w14:paraId="2A1CCD8A" w14:textId="75923572"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Registration</w:t>
            </w:r>
            <w:r w:rsidR="00C51AE2" w:rsidRPr="00DD3696">
              <w:rPr>
                <w:rFonts w:ascii="Arial" w:hAnsi="Arial" w:cs="Arial"/>
                <w:i/>
                <w:iCs/>
                <w:color w:val="000000"/>
              </w:rPr>
              <w:t>/Continental Breakfast/Exhibitors</w:t>
            </w:r>
          </w:p>
        </w:tc>
        <w:tc>
          <w:tcPr>
            <w:tcW w:w="4180" w:type="dxa"/>
            <w:tcBorders>
              <w:top w:val="nil"/>
              <w:left w:val="nil"/>
              <w:bottom w:val="single" w:sz="4" w:space="0" w:color="auto"/>
              <w:right w:val="single" w:sz="4" w:space="0" w:color="auto"/>
            </w:tcBorders>
            <w:shd w:val="clear" w:color="000000" w:fill="FFFFFF"/>
            <w:noWrap/>
            <w:vAlign w:val="bottom"/>
            <w:hideMark/>
          </w:tcPr>
          <w:p w14:paraId="2E05DE35" w14:textId="66C313B5"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r w:rsidR="00C51AE2" w:rsidRPr="00DD3696">
              <w:rPr>
                <w:rFonts w:ascii="Arial" w:hAnsi="Arial" w:cs="Arial"/>
              </w:rPr>
              <w:t xml:space="preserve"> </w:t>
            </w:r>
          </w:p>
        </w:tc>
      </w:tr>
      <w:tr w:rsidR="00E01EA1" w:rsidRPr="00DD3696" w14:paraId="0A867304" w14:textId="77777777" w:rsidTr="00E01EA1">
        <w:trPr>
          <w:trHeight w:val="9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E6A381D" w14:textId="0F00C8EB" w:rsidR="00E01EA1" w:rsidRPr="00DD3696" w:rsidRDefault="00C51AE2" w:rsidP="00E01EA1">
            <w:pPr>
              <w:widowControl/>
              <w:autoSpaceDE/>
              <w:autoSpaceDN/>
              <w:rPr>
                <w:rFonts w:ascii="Arial" w:hAnsi="Arial" w:cs="Arial"/>
                <w:color w:val="000000"/>
              </w:rPr>
            </w:pPr>
            <w:r w:rsidRPr="00DD3696">
              <w:rPr>
                <w:rFonts w:ascii="Arial" w:hAnsi="Arial" w:cs="Arial"/>
                <w:color w:val="000000"/>
              </w:rPr>
              <w:t>8:00 AM</w:t>
            </w:r>
          </w:p>
        </w:tc>
        <w:tc>
          <w:tcPr>
            <w:tcW w:w="3840" w:type="dxa"/>
            <w:tcBorders>
              <w:top w:val="nil"/>
              <w:left w:val="nil"/>
              <w:bottom w:val="single" w:sz="4" w:space="0" w:color="auto"/>
              <w:right w:val="single" w:sz="4" w:space="0" w:color="auto"/>
            </w:tcBorders>
            <w:shd w:val="clear" w:color="000000" w:fill="FFFFFF"/>
            <w:noWrap/>
            <w:vAlign w:val="bottom"/>
            <w:hideMark/>
          </w:tcPr>
          <w:p w14:paraId="6BF76A61" w14:textId="2B57235A" w:rsidR="00E01EA1" w:rsidRPr="00DD3696" w:rsidRDefault="00C51AE2" w:rsidP="00E01EA1">
            <w:pPr>
              <w:widowControl/>
              <w:autoSpaceDE/>
              <w:autoSpaceDN/>
              <w:rPr>
                <w:rFonts w:ascii="Arial" w:hAnsi="Arial" w:cs="Arial"/>
                <w:color w:val="000000"/>
              </w:rPr>
            </w:pPr>
            <w:r w:rsidRPr="00E63D7A">
              <w:rPr>
                <w:rFonts w:ascii="Arial" w:hAnsi="Arial" w:cs="Arial"/>
              </w:rPr>
              <w:t>Stem Cells and Islets – Coming Close to Reality</w:t>
            </w:r>
          </w:p>
        </w:tc>
        <w:tc>
          <w:tcPr>
            <w:tcW w:w="4180" w:type="dxa"/>
            <w:tcBorders>
              <w:top w:val="nil"/>
              <w:left w:val="nil"/>
              <w:bottom w:val="single" w:sz="4" w:space="0" w:color="auto"/>
              <w:right w:val="single" w:sz="4" w:space="0" w:color="auto"/>
            </w:tcBorders>
            <w:shd w:val="clear" w:color="000000" w:fill="FFFFFF"/>
            <w:vAlign w:val="bottom"/>
            <w:hideMark/>
          </w:tcPr>
          <w:p w14:paraId="0DB8EDC6" w14:textId="0FF9389A" w:rsidR="00E01EA1" w:rsidRPr="00DD3696" w:rsidRDefault="00C51AE2" w:rsidP="00E01EA1">
            <w:pPr>
              <w:widowControl/>
              <w:autoSpaceDE/>
              <w:autoSpaceDN/>
              <w:rPr>
                <w:rFonts w:ascii="Arial" w:hAnsi="Arial" w:cs="Arial"/>
                <w:color w:val="000000"/>
              </w:rPr>
            </w:pPr>
            <w:r w:rsidRPr="00E63D7A">
              <w:rPr>
                <w:rFonts w:ascii="Arial" w:hAnsi="Arial" w:cs="Arial"/>
              </w:rPr>
              <w:t>Audrey Parent, PhD</w:t>
            </w:r>
            <w:r w:rsidRPr="00DD3696">
              <w:rPr>
                <w:rFonts w:ascii="Arial" w:hAnsi="Arial" w:cs="Arial"/>
              </w:rPr>
              <w:t xml:space="preserve">  </w:t>
            </w:r>
          </w:p>
        </w:tc>
      </w:tr>
      <w:tr w:rsidR="00E01EA1" w:rsidRPr="00DD3696" w14:paraId="7651E109" w14:textId="77777777" w:rsidTr="00E01EA1">
        <w:trPr>
          <w:trHeight w:val="72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2F708C3" w14:textId="3B41503D" w:rsidR="00E01EA1" w:rsidRPr="00DD3696" w:rsidRDefault="00C51AE2" w:rsidP="00E01EA1">
            <w:pPr>
              <w:widowControl/>
              <w:autoSpaceDE/>
              <w:autoSpaceDN/>
              <w:rPr>
                <w:rFonts w:ascii="Arial" w:hAnsi="Arial" w:cs="Arial"/>
                <w:color w:val="000000"/>
              </w:rPr>
            </w:pPr>
            <w:r w:rsidRPr="00DD3696">
              <w:rPr>
                <w:rFonts w:ascii="Arial" w:hAnsi="Arial" w:cs="Arial"/>
                <w:color w:val="000000"/>
              </w:rPr>
              <w:t>8:55 AM</w:t>
            </w:r>
          </w:p>
        </w:tc>
        <w:tc>
          <w:tcPr>
            <w:tcW w:w="3840" w:type="dxa"/>
            <w:tcBorders>
              <w:top w:val="nil"/>
              <w:left w:val="nil"/>
              <w:bottom w:val="single" w:sz="4" w:space="0" w:color="auto"/>
              <w:right w:val="single" w:sz="4" w:space="0" w:color="auto"/>
            </w:tcBorders>
            <w:shd w:val="clear" w:color="000000" w:fill="FFFFFF"/>
            <w:vAlign w:val="bottom"/>
            <w:hideMark/>
          </w:tcPr>
          <w:p w14:paraId="3A181667" w14:textId="49337155" w:rsidR="00E01EA1" w:rsidRPr="00DD3696" w:rsidRDefault="00E01EA1" w:rsidP="00E01EA1">
            <w:pPr>
              <w:widowControl/>
              <w:autoSpaceDE/>
              <w:autoSpaceDN/>
              <w:rPr>
                <w:rFonts w:ascii="Arial" w:hAnsi="Arial" w:cs="Arial"/>
                <w:color w:val="000000"/>
              </w:rPr>
            </w:pPr>
            <w:proofErr w:type="spellStart"/>
            <w:r w:rsidRPr="00DD3696">
              <w:rPr>
                <w:rFonts w:ascii="Arial" w:hAnsi="Arial" w:cs="Arial"/>
                <w:b/>
                <w:bCs/>
                <w:color w:val="000000"/>
              </w:rPr>
              <w:t>G</w:t>
            </w:r>
            <w:r w:rsidR="00C51AE2" w:rsidRPr="00DD3696">
              <w:rPr>
                <w:rFonts w:ascii="Arial" w:hAnsi="Arial" w:cs="Arial"/>
                <w:b/>
                <w:bCs/>
                <w:color w:val="000000"/>
              </w:rPr>
              <w:t>Rx</w:t>
            </w:r>
            <w:proofErr w:type="spellEnd"/>
            <w:r w:rsidR="00C51AE2" w:rsidRPr="00DD3696">
              <w:rPr>
                <w:rFonts w:ascii="Arial" w:hAnsi="Arial" w:cs="Arial"/>
                <w:b/>
                <w:bCs/>
                <w:color w:val="000000"/>
              </w:rPr>
              <w:t xml:space="preserve"> </w:t>
            </w:r>
            <w:r w:rsidR="00C51AE2" w:rsidRPr="00E63D7A">
              <w:rPr>
                <w:rFonts w:ascii="Arial" w:hAnsi="Arial" w:cs="Arial"/>
              </w:rPr>
              <w:t>GLP1 Receptor Agonists and SGLT2 Inhibitors — What’s New?</w:t>
            </w:r>
          </w:p>
        </w:tc>
        <w:tc>
          <w:tcPr>
            <w:tcW w:w="4180" w:type="dxa"/>
            <w:tcBorders>
              <w:top w:val="nil"/>
              <w:left w:val="nil"/>
              <w:bottom w:val="single" w:sz="4" w:space="0" w:color="auto"/>
              <w:right w:val="single" w:sz="4" w:space="0" w:color="auto"/>
            </w:tcBorders>
            <w:shd w:val="clear" w:color="000000" w:fill="FFFFFF"/>
            <w:vAlign w:val="bottom"/>
            <w:hideMark/>
          </w:tcPr>
          <w:p w14:paraId="49204708" w14:textId="68782B2F" w:rsidR="00E01EA1" w:rsidRPr="00DD3696" w:rsidRDefault="00C51AE2" w:rsidP="00E01EA1">
            <w:pPr>
              <w:widowControl/>
              <w:autoSpaceDE/>
              <w:autoSpaceDN/>
              <w:rPr>
                <w:rFonts w:ascii="Arial" w:hAnsi="Arial" w:cs="Arial"/>
                <w:color w:val="000000"/>
              </w:rPr>
            </w:pPr>
            <w:r w:rsidRPr="00E63D7A">
              <w:rPr>
                <w:rFonts w:ascii="Arial" w:hAnsi="Arial" w:cs="Arial"/>
              </w:rPr>
              <w:t>Gregory Ku, MD, PhD</w:t>
            </w:r>
            <w:r w:rsidRPr="00DD3696">
              <w:rPr>
                <w:rFonts w:ascii="Arial" w:hAnsi="Arial" w:cs="Arial"/>
              </w:rPr>
              <w:t xml:space="preserve">  </w:t>
            </w:r>
          </w:p>
        </w:tc>
      </w:tr>
      <w:tr w:rsidR="00E01EA1" w:rsidRPr="00DD3696" w14:paraId="78C8702A" w14:textId="77777777" w:rsidTr="00E01EA1">
        <w:trPr>
          <w:trHeight w:val="93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E32FC06" w14:textId="0BDB7987" w:rsidR="00E01EA1" w:rsidRPr="00DD3696" w:rsidRDefault="00C51AE2" w:rsidP="00E01EA1">
            <w:pPr>
              <w:widowControl/>
              <w:autoSpaceDE/>
              <w:autoSpaceDN/>
              <w:rPr>
                <w:rFonts w:ascii="Arial" w:hAnsi="Arial" w:cs="Arial"/>
                <w:color w:val="000000"/>
              </w:rPr>
            </w:pPr>
            <w:r w:rsidRPr="00DD3696">
              <w:rPr>
                <w:rFonts w:ascii="Arial" w:hAnsi="Arial" w:cs="Arial"/>
                <w:color w:val="000000"/>
              </w:rPr>
              <w:t>9:50 AM</w:t>
            </w:r>
          </w:p>
        </w:tc>
        <w:tc>
          <w:tcPr>
            <w:tcW w:w="3840" w:type="dxa"/>
            <w:tcBorders>
              <w:top w:val="nil"/>
              <w:left w:val="nil"/>
              <w:bottom w:val="single" w:sz="4" w:space="0" w:color="auto"/>
              <w:right w:val="single" w:sz="4" w:space="0" w:color="auto"/>
            </w:tcBorders>
            <w:shd w:val="clear" w:color="000000" w:fill="FFFFFF"/>
            <w:vAlign w:val="bottom"/>
            <w:hideMark/>
          </w:tcPr>
          <w:p w14:paraId="44FB3F6E" w14:textId="7603B0FF" w:rsidR="00E01EA1" w:rsidRPr="00DD3696" w:rsidRDefault="00C51AE2" w:rsidP="00E01EA1">
            <w:pPr>
              <w:widowControl/>
              <w:autoSpaceDE/>
              <w:autoSpaceDN/>
              <w:rPr>
                <w:rFonts w:ascii="Arial" w:hAnsi="Arial" w:cs="Arial"/>
                <w:i/>
                <w:iCs/>
                <w:color w:val="000000"/>
              </w:rPr>
            </w:pPr>
            <w:r w:rsidRPr="00DD3696">
              <w:rPr>
                <w:rFonts w:ascii="Arial" w:hAnsi="Arial" w:cs="Arial"/>
                <w:i/>
                <w:iCs/>
                <w:color w:val="000000"/>
              </w:rPr>
              <w:t>Coffee Break/Exhibits</w:t>
            </w:r>
          </w:p>
        </w:tc>
        <w:tc>
          <w:tcPr>
            <w:tcW w:w="4180" w:type="dxa"/>
            <w:tcBorders>
              <w:top w:val="nil"/>
              <w:left w:val="nil"/>
              <w:bottom w:val="single" w:sz="4" w:space="0" w:color="auto"/>
              <w:right w:val="single" w:sz="4" w:space="0" w:color="auto"/>
            </w:tcBorders>
            <w:shd w:val="clear" w:color="000000" w:fill="FFFFFF"/>
            <w:noWrap/>
            <w:vAlign w:val="bottom"/>
            <w:hideMark/>
          </w:tcPr>
          <w:p w14:paraId="75BD4336" w14:textId="06AA2AAA" w:rsidR="00E01EA1" w:rsidRPr="00DD3696" w:rsidRDefault="00E01EA1" w:rsidP="00E01EA1">
            <w:pPr>
              <w:widowControl/>
              <w:autoSpaceDE/>
              <w:autoSpaceDN/>
              <w:rPr>
                <w:rFonts w:ascii="Arial" w:hAnsi="Arial" w:cs="Arial"/>
                <w:color w:val="000000"/>
              </w:rPr>
            </w:pPr>
          </w:p>
        </w:tc>
      </w:tr>
      <w:tr w:rsidR="00E01EA1" w:rsidRPr="00DD3696" w14:paraId="3CAF24E1"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C83FDB5" w14:textId="7874323A" w:rsidR="00E01EA1" w:rsidRPr="00DD3696" w:rsidRDefault="00C51AE2" w:rsidP="00E01EA1">
            <w:pPr>
              <w:widowControl/>
              <w:autoSpaceDE/>
              <w:autoSpaceDN/>
              <w:rPr>
                <w:rFonts w:ascii="Arial" w:hAnsi="Arial" w:cs="Arial"/>
                <w:color w:val="000000"/>
              </w:rPr>
            </w:pPr>
            <w:r w:rsidRPr="00DD3696">
              <w:rPr>
                <w:rFonts w:ascii="Arial" w:hAnsi="Arial" w:cs="Arial"/>
                <w:color w:val="000000"/>
              </w:rPr>
              <w:t>10:10 AM</w:t>
            </w:r>
          </w:p>
        </w:tc>
        <w:tc>
          <w:tcPr>
            <w:tcW w:w="3840" w:type="dxa"/>
            <w:tcBorders>
              <w:top w:val="nil"/>
              <w:left w:val="nil"/>
              <w:bottom w:val="single" w:sz="4" w:space="0" w:color="auto"/>
              <w:right w:val="single" w:sz="4" w:space="0" w:color="auto"/>
            </w:tcBorders>
            <w:shd w:val="clear" w:color="000000" w:fill="FFFFFF"/>
            <w:noWrap/>
            <w:vAlign w:val="bottom"/>
            <w:hideMark/>
          </w:tcPr>
          <w:p w14:paraId="2EA8EBBC" w14:textId="0AB55095" w:rsidR="00E01EA1" w:rsidRPr="00DD3696" w:rsidRDefault="00C51AE2" w:rsidP="00E01EA1">
            <w:pPr>
              <w:widowControl/>
              <w:autoSpaceDE/>
              <w:autoSpaceDN/>
              <w:rPr>
                <w:rFonts w:ascii="Arial" w:hAnsi="Arial" w:cs="Arial"/>
                <w:b/>
                <w:bCs/>
                <w:i/>
                <w:iCs/>
                <w:color w:val="000000"/>
              </w:rPr>
            </w:pPr>
            <w:r w:rsidRPr="00DD3696">
              <w:rPr>
                <w:rFonts w:ascii="Arial" w:hAnsi="Arial" w:cs="Arial"/>
                <w:b/>
                <w:bCs/>
                <w:color w:val="000000"/>
              </w:rPr>
              <w:t>G</w:t>
            </w:r>
            <w:r w:rsidRPr="00DD3696">
              <w:rPr>
                <w:rFonts w:ascii="Arial" w:hAnsi="Arial" w:cs="Arial"/>
                <w:b/>
                <w:bCs/>
                <w:color w:val="000000"/>
              </w:rPr>
              <w:t xml:space="preserve"> </w:t>
            </w:r>
            <w:r w:rsidRPr="00E63D7A">
              <w:rPr>
                <w:rFonts w:ascii="Arial" w:hAnsi="Arial" w:cs="Arial"/>
              </w:rPr>
              <w:t>Automated Insulin Delivery Devices — for all Your Type 1 Patients</w:t>
            </w:r>
            <w:r w:rsidRPr="00DD3696">
              <w:rPr>
                <w:rFonts w:ascii="Arial" w:hAnsi="Arial" w:cs="Arial"/>
              </w:rPr>
              <w:t xml:space="preserve">    </w:t>
            </w:r>
          </w:p>
        </w:tc>
        <w:tc>
          <w:tcPr>
            <w:tcW w:w="4180" w:type="dxa"/>
            <w:tcBorders>
              <w:top w:val="nil"/>
              <w:left w:val="nil"/>
              <w:bottom w:val="single" w:sz="4" w:space="0" w:color="auto"/>
              <w:right w:val="single" w:sz="4" w:space="0" w:color="auto"/>
            </w:tcBorders>
            <w:shd w:val="clear" w:color="000000" w:fill="FFFFFF"/>
            <w:noWrap/>
            <w:vAlign w:val="bottom"/>
            <w:hideMark/>
          </w:tcPr>
          <w:p w14:paraId="2168631D" w14:textId="75217EE8" w:rsidR="00E01EA1" w:rsidRPr="00DD3696" w:rsidRDefault="00C51AE2" w:rsidP="00E01EA1">
            <w:pPr>
              <w:widowControl/>
              <w:autoSpaceDE/>
              <w:autoSpaceDN/>
              <w:rPr>
                <w:rFonts w:ascii="Arial" w:hAnsi="Arial" w:cs="Arial"/>
                <w:color w:val="000000"/>
              </w:rPr>
            </w:pPr>
            <w:r w:rsidRPr="00E63D7A">
              <w:rPr>
                <w:rFonts w:ascii="Arial" w:hAnsi="Arial" w:cs="Arial"/>
              </w:rPr>
              <w:t>Sarah Kim, MD</w:t>
            </w:r>
            <w:r w:rsidRPr="00DD3696">
              <w:rPr>
                <w:rFonts w:ascii="Arial" w:hAnsi="Arial" w:cs="Arial"/>
              </w:rPr>
              <w:t xml:space="preserve">  </w:t>
            </w:r>
          </w:p>
        </w:tc>
      </w:tr>
      <w:tr w:rsidR="00E01EA1" w:rsidRPr="00DD3696" w14:paraId="73483BEE" w14:textId="77777777" w:rsidTr="00E01EA1">
        <w:trPr>
          <w:trHeight w:val="93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2626A14F" w14:textId="255D4D7F"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11:05 AM</w:t>
            </w:r>
          </w:p>
        </w:tc>
        <w:tc>
          <w:tcPr>
            <w:tcW w:w="3840" w:type="dxa"/>
            <w:tcBorders>
              <w:top w:val="nil"/>
              <w:left w:val="nil"/>
              <w:bottom w:val="single" w:sz="4" w:space="0" w:color="auto"/>
              <w:right w:val="single" w:sz="4" w:space="0" w:color="auto"/>
            </w:tcBorders>
            <w:shd w:val="clear" w:color="000000" w:fill="FFFFFF"/>
            <w:vAlign w:val="bottom"/>
            <w:hideMark/>
          </w:tcPr>
          <w:p w14:paraId="330717CF" w14:textId="02DDE5E8" w:rsidR="00E01EA1" w:rsidRPr="00DD3696" w:rsidRDefault="00E01EA1" w:rsidP="00E01EA1">
            <w:pPr>
              <w:widowControl/>
              <w:autoSpaceDE/>
              <w:autoSpaceDN/>
              <w:rPr>
                <w:rFonts w:ascii="Arial" w:hAnsi="Arial" w:cs="Arial"/>
                <w:color w:val="000000"/>
              </w:rPr>
            </w:pPr>
            <w:r w:rsidRPr="00DD3696">
              <w:rPr>
                <w:rFonts w:ascii="Arial" w:hAnsi="Arial" w:cs="Arial"/>
                <w:b/>
                <w:bCs/>
                <w:color w:val="000000"/>
              </w:rPr>
              <w:t>Rx</w:t>
            </w:r>
            <w:r w:rsidRPr="00DD3696">
              <w:rPr>
                <w:rFonts w:ascii="Arial" w:hAnsi="Arial" w:cs="Arial"/>
                <w:color w:val="000000"/>
              </w:rPr>
              <w:t xml:space="preserve"> </w:t>
            </w:r>
            <w:r w:rsidR="00C51AE2" w:rsidRPr="00E63D7A">
              <w:rPr>
                <w:rFonts w:ascii="Arial" w:hAnsi="Arial" w:cs="Arial"/>
              </w:rPr>
              <w:t xml:space="preserve">Teplizumab Therapy and Prevention of Type 1 Diabetes — Update on Clinical Trials and </w:t>
            </w:r>
            <w:proofErr w:type="gramStart"/>
            <w:r w:rsidR="00C51AE2" w:rsidRPr="00E63D7A">
              <w:rPr>
                <w:rFonts w:ascii="Arial" w:hAnsi="Arial" w:cs="Arial"/>
              </w:rPr>
              <w:t>Real Life</w:t>
            </w:r>
            <w:proofErr w:type="gramEnd"/>
            <w:r w:rsidR="00C51AE2" w:rsidRPr="00E63D7A">
              <w:rPr>
                <w:rFonts w:ascii="Arial" w:hAnsi="Arial" w:cs="Arial"/>
              </w:rPr>
              <w:t xml:space="preserve"> Outcomes</w:t>
            </w:r>
            <w:r w:rsidR="00C51AE2" w:rsidRPr="00DD3696">
              <w:rPr>
                <w:rFonts w:ascii="Arial" w:hAnsi="Arial" w:cs="Arial"/>
              </w:rPr>
              <w:tab/>
            </w:r>
            <w:r w:rsidR="00C51AE2" w:rsidRPr="00DD3696">
              <w:rPr>
                <w:rFonts w:ascii="Arial" w:hAnsi="Arial" w:cs="Arial"/>
              </w:rPr>
              <w:tab/>
            </w:r>
            <w:r w:rsidR="00C51AE2" w:rsidRPr="00DD3696">
              <w:rPr>
                <w:rFonts w:ascii="Arial" w:hAnsi="Arial" w:cs="Arial"/>
              </w:rPr>
              <w:tab/>
            </w:r>
            <w:r w:rsidR="00C51AE2" w:rsidRPr="00DD3696">
              <w:rPr>
                <w:rFonts w:ascii="Arial" w:hAnsi="Arial" w:cs="Arial"/>
              </w:rPr>
              <w:tab/>
            </w:r>
          </w:p>
        </w:tc>
        <w:tc>
          <w:tcPr>
            <w:tcW w:w="4180" w:type="dxa"/>
            <w:tcBorders>
              <w:top w:val="nil"/>
              <w:left w:val="nil"/>
              <w:bottom w:val="single" w:sz="4" w:space="0" w:color="auto"/>
              <w:right w:val="single" w:sz="4" w:space="0" w:color="auto"/>
            </w:tcBorders>
            <w:shd w:val="clear" w:color="000000" w:fill="FFFFFF"/>
            <w:vAlign w:val="bottom"/>
            <w:hideMark/>
          </w:tcPr>
          <w:p w14:paraId="32293E4F" w14:textId="3CC9B981" w:rsidR="00E01EA1" w:rsidRPr="00DD3696" w:rsidRDefault="00C51AE2" w:rsidP="00E01EA1">
            <w:pPr>
              <w:widowControl/>
              <w:autoSpaceDE/>
              <w:autoSpaceDN/>
              <w:rPr>
                <w:rFonts w:ascii="Arial" w:hAnsi="Arial" w:cs="Arial"/>
                <w:color w:val="000000"/>
              </w:rPr>
            </w:pPr>
            <w:r w:rsidRPr="00E63D7A">
              <w:rPr>
                <w:rFonts w:ascii="Arial" w:hAnsi="Arial" w:cs="Arial"/>
              </w:rPr>
              <w:t>Stephen Gitelman, MD</w:t>
            </w:r>
          </w:p>
        </w:tc>
      </w:tr>
      <w:tr w:rsidR="00E01EA1" w:rsidRPr="00DD3696" w14:paraId="0C43C1B7" w14:textId="77777777" w:rsidTr="00E01EA1">
        <w:trPr>
          <w:trHeight w:val="4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530147F" w14:textId="39747541"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12:00 PM</w:t>
            </w:r>
          </w:p>
        </w:tc>
        <w:tc>
          <w:tcPr>
            <w:tcW w:w="3840" w:type="dxa"/>
            <w:tcBorders>
              <w:top w:val="nil"/>
              <w:left w:val="nil"/>
              <w:bottom w:val="single" w:sz="4" w:space="0" w:color="auto"/>
              <w:right w:val="single" w:sz="4" w:space="0" w:color="auto"/>
            </w:tcBorders>
            <w:shd w:val="clear" w:color="000000" w:fill="FFFFFF"/>
            <w:noWrap/>
            <w:vAlign w:val="bottom"/>
            <w:hideMark/>
          </w:tcPr>
          <w:p w14:paraId="108F0982" w14:textId="67EEB36D"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 xml:space="preserve">Lunch (On Your Own) or Lunch Provided (Product Theater Presentation- </w:t>
            </w:r>
            <w:proofErr w:type="spellStart"/>
            <w:r w:rsidRPr="00DD3696">
              <w:rPr>
                <w:rFonts w:ascii="Arial" w:hAnsi="Arial" w:cs="Arial"/>
                <w:color w:val="000000"/>
              </w:rPr>
              <w:t>KyowaKirin</w:t>
            </w:r>
            <w:proofErr w:type="spellEnd"/>
            <w:r w:rsidRPr="00DD3696">
              <w:rPr>
                <w:rFonts w:ascii="Arial" w:hAnsi="Arial" w:cs="Arial"/>
                <w:color w:val="000000"/>
              </w:rPr>
              <w:t>-Ballroom)</w:t>
            </w:r>
          </w:p>
        </w:tc>
        <w:tc>
          <w:tcPr>
            <w:tcW w:w="4180" w:type="dxa"/>
            <w:tcBorders>
              <w:top w:val="nil"/>
              <w:left w:val="nil"/>
              <w:bottom w:val="single" w:sz="4" w:space="0" w:color="auto"/>
              <w:right w:val="single" w:sz="4" w:space="0" w:color="auto"/>
            </w:tcBorders>
            <w:shd w:val="clear" w:color="000000" w:fill="FFFFFF"/>
            <w:noWrap/>
            <w:vAlign w:val="bottom"/>
            <w:hideMark/>
          </w:tcPr>
          <w:p w14:paraId="5A6C6AA2"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xml:space="preserve">  </w:t>
            </w:r>
          </w:p>
        </w:tc>
      </w:tr>
      <w:tr w:rsidR="00E01EA1" w:rsidRPr="00DD3696" w14:paraId="58BDA2F7" w14:textId="77777777" w:rsidTr="00E01EA1">
        <w:trPr>
          <w:trHeight w:val="12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E6B3C6F" w14:textId="44FF0DF2"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1:15 PM</w:t>
            </w:r>
          </w:p>
        </w:tc>
        <w:tc>
          <w:tcPr>
            <w:tcW w:w="3840" w:type="dxa"/>
            <w:tcBorders>
              <w:top w:val="nil"/>
              <w:left w:val="nil"/>
              <w:bottom w:val="single" w:sz="4" w:space="0" w:color="auto"/>
              <w:right w:val="single" w:sz="4" w:space="0" w:color="auto"/>
            </w:tcBorders>
            <w:shd w:val="clear" w:color="000000" w:fill="FFFFFF"/>
            <w:vAlign w:val="bottom"/>
            <w:hideMark/>
          </w:tcPr>
          <w:p w14:paraId="12FA3596" w14:textId="1987EF9F" w:rsidR="00E01EA1" w:rsidRPr="00DD3696" w:rsidRDefault="00D2350B" w:rsidP="00E01EA1">
            <w:pPr>
              <w:widowControl/>
              <w:autoSpaceDE/>
              <w:autoSpaceDN/>
              <w:rPr>
                <w:rFonts w:ascii="Arial" w:hAnsi="Arial" w:cs="Arial"/>
                <w:color w:val="000000"/>
              </w:rPr>
            </w:pPr>
            <w:r w:rsidRPr="00E63D7A">
              <w:rPr>
                <w:rFonts w:ascii="Arial" w:hAnsi="Arial" w:cs="Arial"/>
              </w:rPr>
              <w:t>Ectopic Adipose Tissue — Pathology and Possible Treatments</w:t>
            </w:r>
          </w:p>
        </w:tc>
        <w:tc>
          <w:tcPr>
            <w:tcW w:w="4180" w:type="dxa"/>
            <w:tcBorders>
              <w:top w:val="nil"/>
              <w:left w:val="nil"/>
              <w:bottom w:val="single" w:sz="4" w:space="0" w:color="auto"/>
              <w:right w:val="single" w:sz="4" w:space="0" w:color="auto"/>
            </w:tcBorders>
            <w:shd w:val="clear" w:color="000000" w:fill="FFFFFF"/>
            <w:vAlign w:val="bottom"/>
            <w:hideMark/>
          </w:tcPr>
          <w:p w14:paraId="23E66501" w14:textId="540DD232" w:rsidR="00E01EA1" w:rsidRPr="00DD3696" w:rsidRDefault="00D2350B" w:rsidP="00E01EA1">
            <w:pPr>
              <w:widowControl/>
              <w:autoSpaceDE/>
              <w:autoSpaceDN/>
              <w:rPr>
                <w:rFonts w:ascii="Arial" w:hAnsi="Arial" w:cs="Arial"/>
                <w:color w:val="000000"/>
              </w:rPr>
            </w:pPr>
            <w:r w:rsidRPr="00E63D7A">
              <w:rPr>
                <w:rFonts w:ascii="Arial" w:hAnsi="Arial" w:cs="Arial"/>
              </w:rPr>
              <w:t>Diana Alba, MD</w:t>
            </w:r>
          </w:p>
        </w:tc>
      </w:tr>
      <w:tr w:rsidR="00E01EA1" w:rsidRPr="00DD3696" w14:paraId="1AA0EDFD" w14:textId="77777777" w:rsidTr="00E01EA1">
        <w:trPr>
          <w:trHeight w:val="4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7E21C222" w14:textId="28B14378"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2:10 PM</w:t>
            </w:r>
          </w:p>
        </w:tc>
        <w:tc>
          <w:tcPr>
            <w:tcW w:w="3840" w:type="dxa"/>
            <w:tcBorders>
              <w:top w:val="nil"/>
              <w:left w:val="nil"/>
              <w:bottom w:val="single" w:sz="4" w:space="0" w:color="auto"/>
              <w:right w:val="single" w:sz="4" w:space="0" w:color="auto"/>
            </w:tcBorders>
            <w:shd w:val="clear" w:color="000000" w:fill="FFFFFF"/>
            <w:noWrap/>
            <w:vAlign w:val="bottom"/>
            <w:hideMark/>
          </w:tcPr>
          <w:p w14:paraId="70217B79" w14:textId="260E32D5" w:rsidR="00E01EA1" w:rsidRPr="00DD3696" w:rsidRDefault="00D2350B" w:rsidP="00E01EA1">
            <w:pPr>
              <w:widowControl/>
              <w:autoSpaceDE/>
              <w:autoSpaceDN/>
              <w:rPr>
                <w:rFonts w:ascii="Arial" w:hAnsi="Arial" w:cs="Arial"/>
                <w:color w:val="000000"/>
              </w:rPr>
            </w:pPr>
            <w:r w:rsidRPr="00DD3696">
              <w:rPr>
                <w:rFonts w:ascii="Arial" w:hAnsi="Arial" w:cs="Arial"/>
                <w:b/>
                <w:bCs/>
                <w:color w:val="000000"/>
              </w:rPr>
              <w:t>G</w:t>
            </w:r>
            <w:r w:rsidRPr="00DD3696">
              <w:rPr>
                <w:rFonts w:ascii="Arial" w:hAnsi="Arial" w:cs="Arial"/>
                <w:color w:val="000000"/>
              </w:rPr>
              <w:t xml:space="preserve"> </w:t>
            </w:r>
            <w:r w:rsidRPr="00E63D7A">
              <w:rPr>
                <w:rFonts w:ascii="Arial" w:hAnsi="Arial" w:cs="Arial"/>
              </w:rPr>
              <w:t>Diabetic Eye Disease</w:t>
            </w:r>
          </w:p>
        </w:tc>
        <w:tc>
          <w:tcPr>
            <w:tcW w:w="4180" w:type="dxa"/>
            <w:tcBorders>
              <w:top w:val="nil"/>
              <w:left w:val="nil"/>
              <w:bottom w:val="single" w:sz="4" w:space="0" w:color="auto"/>
              <w:right w:val="single" w:sz="4" w:space="0" w:color="auto"/>
            </w:tcBorders>
            <w:shd w:val="clear" w:color="000000" w:fill="FFFFFF"/>
            <w:noWrap/>
            <w:vAlign w:val="bottom"/>
            <w:hideMark/>
          </w:tcPr>
          <w:p w14:paraId="4F8ACB2A" w14:textId="1F5F93C9" w:rsidR="00E01EA1" w:rsidRPr="00DD3696" w:rsidRDefault="00D2350B" w:rsidP="00E01EA1">
            <w:pPr>
              <w:widowControl/>
              <w:autoSpaceDE/>
              <w:autoSpaceDN/>
              <w:rPr>
                <w:rFonts w:ascii="Arial" w:hAnsi="Arial" w:cs="Arial"/>
                <w:color w:val="000000"/>
              </w:rPr>
            </w:pPr>
            <w:r w:rsidRPr="00DD3696">
              <w:rPr>
                <w:rFonts w:ascii="Arial" w:hAnsi="Arial" w:cs="Arial"/>
              </w:rPr>
              <w:t>Luciano Greig</w:t>
            </w:r>
            <w:r w:rsidRPr="00E63D7A">
              <w:rPr>
                <w:rFonts w:ascii="Arial" w:hAnsi="Arial" w:cs="Arial"/>
              </w:rPr>
              <w:t>, MD, PhD</w:t>
            </w:r>
          </w:p>
        </w:tc>
      </w:tr>
      <w:tr w:rsidR="00E01EA1" w:rsidRPr="00DD3696" w14:paraId="6C03A2D0" w14:textId="77777777" w:rsidTr="00E01EA1">
        <w:trPr>
          <w:trHeight w:val="59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AD6D3AF" w14:textId="77D54032" w:rsidR="00E01EA1" w:rsidRPr="00DD3696" w:rsidRDefault="00D2350B" w:rsidP="00E01EA1">
            <w:pPr>
              <w:widowControl/>
              <w:autoSpaceDE/>
              <w:autoSpaceDN/>
              <w:rPr>
                <w:rFonts w:ascii="Arial" w:hAnsi="Arial" w:cs="Arial"/>
                <w:color w:val="000000"/>
              </w:rPr>
            </w:pPr>
            <w:r w:rsidRPr="00DD3696">
              <w:rPr>
                <w:rFonts w:ascii="Arial" w:hAnsi="Arial" w:cs="Arial"/>
                <w:color w:val="000000"/>
              </w:rPr>
              <w:t>3:05</w:t>
            </w:r>
            <w:r w:rsidR="00E01EA1" w:rsidRPr="00DD3696">
              <w:rPr>
                <w:rFonts w:ascii="Arial" w:hAnsi="Arial" w:cs="Arial"/>
                <w:color w:val="000000"/>
              </w:rPr>
              <w:t xml:space="preserve"> PM</w:t>
            </w:r>
          </w:p>
        </w:tc>
        <w:tc>
          <w:tcPr>
            <w:tcW w:w="3840" w:type="dxa"/>
            <w:tcBorders>
              <w:top w:val="nil"/>
              <w:left w:val="nil"/>
              <w:bottom w:val="single" w:sz="4" w:space="0" w:color="auto"/>
              <w:right w:val="single" w:sz="4" w:space="0" w:color="auto"/>
            </w:tcBorders>
            <w:shd w:val="clear" w:color="auto" w:fill="auto"/>
            <w:noWrap/>
            <w:vAlign w:val="bottom"/>
            <w:hideMark/>
          </w:tcPr>
          <w:p w14:paraId="0E83B313" w14:textId="1F7646E1" w:rsidR="00E01EA1" w:rsidRPr="00DD3696" w:rsidRDefault="00D2350B" w:rsidP="00E01EA1">
            <w:pPr>
              <w:widowControl/>
              <w:autoSpaceDE/>
              <w:autoSpaceDN/>
              <w:rPr>
                <w:rFonts w:ascii="Arial" w:hAnsi="Arial" w:cs="Arial"/>
                <w:color w:val="000000"/>
              </w:rPr>
            </w:pPr>
            <w:r w:rsidRPr="00DD3696">
              <w:rPr>
                <w:rFonts w:ascii="Arial" w:hAnsi="Arial" w:cs="Arial"/>
                <w:i/>
                <w:iCs/>
                <w:color w:val="000000"/>
              </w:rPr>
              <w:t>Coffee Break/Exhibits</w:t>
            </w:r>
          </w:p>
        </w:tc>
        <w:tc>
          <w:tcPr>
            <w:tcW w:w="4180" w:type="dxa"/>
            <w:tcBorders>
              <w:top w:val="nil"/>
              <w:left w:val="nil"/>
              <w:bottom w:val="single" w:sz="4" w:space="0" w:color="auto"/>
              <w:right w:val="single" w:sz="4" w:space="0" w:color="auto"/>
            </w:tcBorders>
            <w:shd w:val="clear" w:color="auto" w:fill="auto"/>
            <w:noWrap/>
            <w:vAlign w:val="bottom"/>
            <w:hideMark/>
          </w:tcPr>
          <w:p w14:paraId="6D7992DA" w14:textId="7598B04B" w:rsidR="00E01EA1" w:rsidRPr="00DD3696" w:rsidRDefault="00E01EA1" w:rsidP="00E01EA1">
            <w:pPr>
              <w:widowControl/>
              <w:autoSpaceDE/>
              <w:autoSpaceDN/>
              <w:rPr>
                <w:rFonts w:ascii="Arial" w:hAnsi="Arial" w:cs="Arial"/>
                <w:color w:val="000000"/>
              </w:rPr>
            </w:pPr>
          </w:p>
        </w:tc>
      </w:tr>
      <w:tr w:rsidR="00E01EA1" w:rsidRPr="00DD3696" w14:paraId="42D9878E" w14:textId="77777777" w:rsidTr="00E01EA1">
        <w:trPr>
          <w:trHeight w:val="123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289FBDF" w14:textId="21825EF6" w:rsidR="00E01EA1" w:rsidRPr="00DD3696" w:rsidRDefault="00D1611C" w:rsidP="00E01EA1">
            <w:pPr>
              <w:widowControl/>
              <w:autoSpaceDE/>
              <w:autoSpaceDN/>
              <w:rPr>
                <w:rFonts w:ascii="Arial" w:hAnsi="Arial" w:cs="Arial"/>
                <w:color w:val="000000"/>
              </w:rPr>
            </w:pPr>
            <w:r w:rsidRPr="00DD3696">
              <w:rPr>
                <w:rFonts w:ascii="Arial" w:hAnsi="Arial" w:cs="Arial"/>
                <w:color w:val="000000"/>
              </w:rPr>
              <w:t>3:</w:t>
            </w:r>
            <w:r w:rsidRPr="00DD3696">
              <w:rPr>
                <w:rFonts w:ascii="Arial" w:hAnsi="Arial" w:cs="Arial"/>
                <w:color w:val="000000"/>
              </w:rPr>
              <w:t>2</w:t>
            </w:r>
            <w:r w:rsidRPr="00DD3696">
              <w:rPr>
                <w:rFonts w:ascii="Arial" w:hAnsi="Arial" w:cs="Arial"/>
                <w:color w:val="000000"/>
              </w:rPr>
              <w:t>5 PM</w:t>
            </w:r>
          </w:p>
        </w:tc>
        <w:tc>
          <w:tcPr>
            <w:tcW w:w="3840" w:type="dxa"/>
            <w:tcBorders>
              <w:top w:val="nil"/>
              <w:left w:val="nil"/>
              <w:bottom w:val="single" w:sz="4" w:space="0" w:color="auto"/>
              <w:right w:val="single" w:sz="4" w:space="0" w:color="auto"/>
            </w:tcBorders>
            <w:shd w:val="clear" w:color="auto" w:fill="auto"/>
            <w:vAlign w:val="bottom"/>
            <w:hideMark/>
          </w:tcPr>
          <w:p w14:paraId="62909305" w14:textId="2AE8FF44" w:rsidR="00E01EA1" w:rsidRPr="00DD3696" w:rsidRDefault="00D1611C" w:rsidP="00E01EA1">
            <w:pPr>
              <w:widowControl/>
              <w:autoSpaceDE/>
              <w:autoSpaceDN/>
              <w:rPr>
                <w:rFonts w:ascii="Arial" w:hAnsi="Arial" w:cs="Arial"/>
                <w:color w:val="000000"/>
              </w:rPr>
            </w:pPr>
            <w:r w:rsidRPr="00E63D7A">
              <w:rPr>
                <w:rFonts w:ascii="Arial" w:hAnsi="Arial" w:cs="Arial"/>
              </w:rPr>
              <w:t>HBA1c &lt; 7% Barriers that Prevent Patients from Achieving this Goal — a Case-based Discussion</w:t>
            </w:r>
          </w:p>
        </w:tc>
        <w:tc>
          <w:tcPr>
            <w:tcW w:w="4180" w:type="dxa"/>
            <w:tcBorders>
              <w:top w:val="nil"/>
              <w:left w:val="nil"/>
              <w:bottom w:val="single" w:sz="4" w:space="0" w:color="auto"/>
              <w:right w:val="single" w:sz="4" w:space="0" w:color="auto"/>
            </w:tcBorders>
            <w:shd w:val="clear" w:color="auto" w:fill="auto"/>
            <w:vAlign w:val="bottom"/>
            <w:hideMark/>
          </w:tcPr>
          <w:p w14:paraId="5F650E11" w14:textId="577E9ABD" w:rsidR="00E01EA1" w:rsidRPr="00DD3696" w:rsidRDefault="00D1611C" w:rsidP="00E01EA1">
            <w:pPr>
              <w:widowControl/>
              <w:autoSpaceDE/>
              <w:autoSpaceDN/>
              <w:rPr>
                <w:rFonts w:ascii="Arial" w:hAnsi="Arial" w:cs="Arial"/>
                <w:color w:val="000000"/>
              </w:rPr>
            </w:pPr>
            <w:r w:rsidRPr="00E63D7A">
              <w:rPr>
                <w:rFonts w:ascii="Arial" w:hAnsi="Arial" w:cs="Arial"/>
              </w:rPr>
              <w:t>Umesh Masharani, MB, BS</w:t>
            </w:r>
            <w:r w:rsidRPr="00DD3696">
              <w:rPr>
                <w:rFonts w:ascii="Arial" w:hAnsi="Arial" w:cs="Arial"/>
              </w:rPr>
              <w:t xml:space="preserve"> </w:t>
            </w:r>
            <w:r w:rsidRPr="00DD3696">
              <w:rPr>
                <w:rFonts w:ascii="Arial" w:hAnsi="Arial" w:cs="Arial"/>
              </w:rPr>
              <w:t xml:space="preserve">                    </w:t>
            </w:r>
            <w:r w:rsidRPr="00E63D7A">
              <w:rPr>
                <w:rFonts w:ascii="Arial" w:hAnsi="Arial" w:cs="Arial"/>
              </w:rPr>
              <w:t>John Graham, MD, PhD</w:t>
            </w:r>
            <w:r w:rsidRPr="00DD3696">
              <w:rPr>
                <w:rFonts w:ascii="Arial" w:hAnsi="Arial" w:cs="Arial"/>
              </w:rPr>
              <w:t xml:space="preserve">  </w:t>
            </w:r>
          </w:p>
        </w:tc>
      </w:tr>
      <w:tr w:rsidR="00D1611C" w:rsidRPr="00DD3696" w14:paraId="5FA708EC"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tcPr>
          <w:p w14:paraId="587D5C36" w14:textId="0413BADB" w:rsidR="00D1611C" w:rsidRPr="00DD3696" w:rsidRDefault="00D1611C" w:rsidP="00E01EA1">
            <w:pPr>
              <w:widowControl/>
              <w:autoSpaceDE/>
              <w:autoSpaceDN/>
              <w:rPr>
                <w:rFonts w:ascii="Arial" w:hAnsi="Arial" w:cs="Arial"/>
                <w:color w:val="000000"/>
              </w:rPr>
            </w:pPr>
            <w:r w:rsidRPr="00DD3696">
              <w:rPr>
                <w:rFonts w:ascii="Arial" w:hAnsi="Arial" w:cs="Arial"/>
                <w:color w:val="000000"/>
              </w:rPr>
              <w:t>4:20 PM</w:t>
            </w:r>
          </w:p>
        </w:tc>
        <w:tc>
          <w:tcPr>
            <w:tcW w:w="3840" w:type="dxa"/>
            <w:tcBorders>
              <w:top w:val="nil"/>
              <w:left w:val="nil"/>
              <w:bottom w:val="single" w:sz="4" w:space="0" w:color="auto"/>
              <w:right w:val="single" w:sz="4" w:space="0" w:color="auto"/>
            </w:tcBorders>
            <w:shd w:val="clear" w:color="auto" w:fill="auto"/>
            <w:noWrap/>
            <w:vAlign w:val="bottom"/>
          </w:tcPr>
          <w:p w14:paraId="5C475BF5" w14:textId="6704228B" w:rsidR="00D1611C" w:rsidRPr="00DD3696" w:rsidRDefault="00D1611C" w:rsidP="00E01EA1">
            <w:pPr>
              <w:widowControl/>
              <w:autoSpaceDE/>
              <w:autoSpaceDN/>
              <w:rPr>
                <w:rFonts w:ascii="Arial" w:hAnsi="Arial" w:cs="Arial"/>
                <w:color w:val="000000"/>
              </w:rPr>
            </w:pPr>
            <w:proofErr w:type="gramStart"/>
            <w:r w:rsidRPr="00DD3696">
              <w:rPr>
                <w:rFonts w:ascii="Arial" w:hAnsi="Arial" w:cs="Arial"/>
                <w:b/>
                <w:bCs/>
                <w:color w:val="000000"/>
              </w:rPr>
              <w:t>G</w:t>
            </w:r>
            <w:r w:rsidRPr="00DD3696">
              <w:rPr>
                <w:rFonts w:ascii="Arial" w:hAnsi="Arial" w:cs="Arial"/>
              </w:rPr>
              <w:t xml:space="preserve">  </w:t>
            </w:r>
            <w:r w:rsidRPr="00E63D7A">
              <w:rPr>
                <w:rFonts w:ascii="Arial" w:hAnsi="Arial" w:cs="Arial"/>
              </w:rPr>
              <w:t>Cognitive</w:t>
            </w:r>
            <w:proofErr w:type="gramEnd"/>
            <w:r w:rsidRPr="00E63D7A">
              <w:rPr>
                <w:rFonts w:ascii="Arial" w:hAnsi="Arial" w:cs="Arial"/>
              </w:rPr>
              <w:t xml:space="preserve"> Dysfunction and Diabetes — What </w:t>
            </w:r>
            <w:proofErr w:type="gramStart"/>
            <w:r w:rsidRPr="00E63D7A">
              <w:rPr>
                <w:rFonts w:ascii="Arial" w:hAnsi="Arial" w:cs="Arial"/>
              </w:rPr>
              <w:t>can be</w:t>
            </w:r>
            <w:proofErr w:type="gramEnd"/>
            <w:r w:rsidRPr="00E63D7A">
              <w:rPr>
                <w:rFonts w:ascii="Arial" w:hAnsi="Arial" w:cs="Arial"/>
              </w:rPr>
              <w:t xml:space="preserve"> Done?</w:t>
            </w:r>
          </w:p>
        </w:tc>
        <w:tc>
          <w:tcPr>
            <w:tcW w:w="4180" w:type="dxa"/>
            <w:tcBorders>
              <w:top w:val="nil"/>
              <w:left w:val="nil"/>
              <w:bottom w:val="single" w:sz="4" w:space="0" w:color="auto"/>
              <w:right w:val="single" w:sz="4" w:space="0" w:color="auto"/>
            </w:tcBorders>
            <w:shd w:val="clear" w:color="auto" w:fill="auto"/>
            <w:noWrap/>
            <w:vAlign w:val="bottom"/>
          </w:tcPr>
          <w:p w14:paraId="389FA5C3" w14:textId="119E5E6C" w:rsidR="00D1611C" w:rsidRPr="00DD3696" w:rsidRDefault="00D1611C" w:rsidP="00E01EA1">
            <w:pPr>
              <w:widowControl/>
              <w:autoSpaceDE/>
              <w:autoSpaceDN/>
              <w:rPr>
                <w:rFonts w:ascii="Arial" w:hAnsi="Arial" w:cs="Arial"/>
                <w:color w:val="000000"/>
              </w:rPr>
            </w:pPr>
            <w:r w:rsidRPr="00E63D7A">
              <w:rPr>
                <w:rFonts w:ascii="Arial" w:hAnsi="Arial" w:cs="Arial"/>
              </w:rPr>
              <w:t>Bruce Miller, MD</w:t>
            </w:r>
          </w:p>
        </w:tc>
      </w:tr>
      <w:tr w:rsidR="00E01EA1" w:rsidRPr="00DD3696" w14:paraId="1409B8CB"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E322336" w14:textId="6582CCBA" w:rsidR="00E01EA1" w:rsidRPr="00DD3696" w:rsidRDefault="00D1611C" w:rsidP="00E01EA1">
            <w:pPr>
              <w:widowControl/>
              <w:autoSpaceDE/>
              <w:autoSpaceDN/>
              <w:rPr>
                <w:rFonts w:ascii="Arial" w:hAnsi="Arial" w:cs="Arial"/>
                <w:color w:val="000000"/>
              </w:rPr>
            </w:pPr>
            <w:r w:rsidRPr="00DD3696">
              <w:rPr>
                <w:rFonts w:ascii="Arial" w:hAnsi="Arial" w:cs="Arial"/>
                <w:color w:val="000000"/>
              </w:rPr>
              <w:t>5:15</w:t>
            </w:r>
            <w:r w:rsidR="00E01EA1" w:rsidRPr="00DD3696">
              <w:rPr>
                <w:rFonts w:ascii="Arial" w:hAnsi="Arial" w:cs="Arial"/>
                <w:color w:val="000000"/>
              </w:rPr>
              <w:t xml:space="preserve"> PM</w:t>
            </w:r>
          </w:p>
        </w:tc>
        <w:tc>
          <w:tcPr>
            <w:tcW w:w="3840" w:type="dxa"/>
            <w:tcBorders>
              <w:top w:val="nil"/>
              <w:left w:val="nil"/>
              <w:bottom w:val="single" w:sz="4" w:space="0" w:color="auto"/>
              <w:right w:val="single" w:sz="4" w:space="0" w:color="auto"/>
            </w:tcBorders>
            <w:shd w:val="clear" w:color="auto" w:fill="auto"/>
            <w:noWrap/>
            <w:vAlign w:val="bottom"/>
            <w:hideMark/>
          </w:tcPr>
          <w:p w14:paraId="547D932D" w14:textId="77777777"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Adjourn</w:t>
            </w:r>
          </w:p>
        </w:tc>
        <w:tc>
          <w:tcPr>
            <w:tcW w:w="4180" w:type="dxa"/>
            <w:tcBorders>
              <w:top w:val="nil"/>
              <w:left w:val="nil"/>
              <w:bottom w:val="single" w:sz="4" w:space="0" w:color="auto"/>
              <w:right w:val="single" w:sz="4" w:space="0" w:color="auto"/>
            </w:tcBorders>
            <w:shd w:val="clear" w:color="auto" w:fill="auto"/>
            <w:noWrap/>
            <w:vAlign w:val="bottom"/>
            <w:hideMark/>
          </w:tcPr>
          <w:p w14:paraId="708406E7"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xml:space="preserve">  </w:t>
            </w:r>
          </w:p>
        </w:tc>
      </w:tr>
      <w:tr w:rsidR="00E01EA1" w:rsidRPr="00DD3696" w14:paraId="3E07B002"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5402F460"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1065DC4C"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2EC105C9"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41A56101"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7F81B36" w14:textId="784442E3" w:rsidR="00E01EA1" w:rsidRPr="00DD3696" w:rsidRDefault="00D13931" w:rsidP="00E01EA1">
            <w:pPr>
              <w:widowControl/>
              <w:autoSpaceDE/>
              <w:autoSpaceDN/>
              <w:rPr>
                <w:rFonts w:ascii="Arial" w:hAnsi="Arial" w:cs="Arial"/>
                <w:b/>
                <w:bCs/>
                <w:color w:val="000000"/>
              </w:rPr>
            </w:pPr>
            <w:r w:rsidRPr="00DD3696">
              <w:rPr>
                <w:rFonts w:ascii="Arial" w:hAnsi="Arial" w:cs="Arial"/>
                <w:b/>
                <w:bCs/>
                <w:color w:val="000000"/>
              </w:rPr>
              <w:t>Friday, March 20, 2026</w:t>
            </w:r>
          </w:p>
        </w:tc>
        <w:tc>
          <w:tcPr>
            <w:tcW w:w="3840" w:type="dxa"/>
            <w:tcBorders>
              <w:top w:val="nil"/>
              <w:left w:val="nil"/>
              <w:bottom w:val="single" w:sz="4" w:space="0" w:color="auto"/>
              <w:right w:val="single" w:sz="4" w:space="0" w:color="auto"/>
            </w:tcBorders>
            <w:shd w:val="clear" w:color="auto" w:fill="auto"/>
            <w:noWrap/>
            <w:vAlign w:val="bottom"/>
            <w:hideMark/>
          </w:tcPr>
          <w:p w14:paraId="1438C255"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6083F6F1"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xml:space="preserve">  </w:t>
            </w:r>
          </w:p>
        </w:tc>
      </w:tr>
      <w:tr w:rsidR="00E01EA1" w:rsidRPr="00DD3696" w14:paraId="7F8CB2F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0873AF5" w14:textId="77777777" w:rsidR="00E01EA1" w:rsidRPr="00DD3696" w:rsidRDefault="00E01EA1" w:rsidP="00E01EA1">
            <w:pPr>
              <w:widowControl/>
              <w:autoSpaceDE/>
              <w:autoSpaceDN/>
              <w:rPr>
                <w:rFonts w:ascii="Arial" w:hAnsi="Arial" w:cs="Arial"/>
                <w:b/>
                <w:bCs/>
                <w:color w:val="000000"/>
              </w:rPr>
            </w:pPr>
            <w:r w:rsidRPr="00DD3696">
              <w:rPr>
                <w:rFonts w:ascii="Arial" w:hAnsi="Arial" w:cs="Arial"/>
                <w:b/>
                <w:bCs/>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5EED8971"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59BE95FB"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15C28638"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53BBC14B" w14:textId="5DEFACCC" w:rsidR="00E01EA1" w:rsidRPr="00DD3696" w:rsidRDefault="00D13931" w:rsidP="00E01EA1">
            <w:pPr>
              <w:widowControl/>
              <w:autoSpaceDE/>
              <w:autoSpaceDN/>
              <w:rPr>
                <w:rFonts w:ascii="Arial" w:hAnsi="Arial" w:cs="Arial"/>
                <w:color w:val="000000"/>
              </w:rPr>
            </w:pPr>
            <w:r w:rsidRPr="00DD3696">
              <w:rPr>
                <w:rFonts w:ascii="Arial" w:hAnsi="Arial" w:cs="Arial"/>
                <w:color w:val="000000"/>
              </w:rPr>
              <w:t>7</w:t>
            </w:r>
            <w:r w:rsidR="00E01EA1" w:rsidRPr="00DD3696">
              <w:rPr>
                <w:rFonts w:ascii="Arial" w:hAnsi="Arial" w:cs="Arial"/>
                <w:color w:val="000000"/>
              </w:rPr>
              <w:t>:</w:t>
            </w:r>
            <w:r w:rsidRPr="00DD3696">
              <w:rPr>
                <w:rFonts w:ascii="Arial" w:hAnsi="Arial" w:cs="Arial"/>
                <w:color w:val="000000"/>
              </w:rPr>
              <w:t>3</w:t>
            </w:r>
            <w:r w:rsidR="00E01EA1" w:rsidRPr="00DD3696">
              <w:rPr>
                <w:rFonts w:ascii="Arial" w:hAnsi="Arial" w:cs="Arial"/>
                <w:color w:val="000000"/>
              </w:rPr>
              <w:t>0 AM</w:t>
            </w:r>
          </w:p>
        </w:tc>
        <w:tc>
          <w:tcPr>
            <w:tcW w:w="3840" w:type="dxa"/>
            <w:tcBorders>
              <w:top w:val="nil"/>
              <w:left w:val="nil"/>
              <w:bottom w:val="single" w:sz="4" w:space="0" w:color="auto"/>
              <w:right w:val="single" w:sz="4" w:space="0" w:color="auto"/>
            </w:tcBorders>
            <w:shd w:val="clear" w:color="auto" w:fill="auto"/>
            <w:noWrap/>
            <w:vAlign w:val="bottom"/>
            <w:hideMark/>
          </w:tcPr>
          <w:p w14:paraId="64F3405F" w14:textId="5C5974E7"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Continental Breakfast</w:t>
            </w:r>
            <w:r w:rsidR="00D13931" w:rsidRPr="00DD3696">
              <w:rPr>
                <w:rFonts w:ascii="Arial" w:hAnsi="Arial" w:cs="Arial"/>
                <w:i/>
                <w:iCs/>
                <w:color w:val="000000"/>
              </w:rPr>
              <w:t>/</w:t>
            </w:r>
            <w:r w:rsidRPr="00DD3696">
              <w:rPr>
                <w:rFonts w:ascii="Arial" w:hAnsi="Arial" w:cs="Arial"/>
                <w:i/>
                <w:iCs/>
                <w:color w:val="000000"/>
              </w:rPr>
              <w:t>Exhibits</w:t>
            </w:r>
          </w:p>
        </w:tc>
        <w:tc>
          <w:tcPr>
            <w:tcW w:w="4180" w:type="dxa"/>
            <w:tcBorders>
              <w:top w:val="nil"/>
              <w:left w:val="nil"/>
              <w:bottom w:val="single" w:sz="4" w:space="0" w:color="auto"/>
              <w:right w:val="single" w:sz="4" w:space="0" w:color="auto"/>
            </w:tcBorders>
            <w:shd w:val="clear" w:color="auto" w:fill="auto"/>
            <w:noWrap/>
            <w:vAlign w:val="bottom"/>
            <w:hideMark/>
          </w:tcPr>
          <w:p w14:paraId="62F96C74"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129E17BA" w14:textId="77777777" w:rsidTr="00E01EA1">
        <w:trPr>
          <w:trHeight w:val="61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2A3D148" w14:textId="7256AEB5"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8:</w:t>
            </w:r>
            <w:r w:rsidR="00D13931" w:rsidRPr="00DD3696">
              <w:rPr>
                <w:rFonts w:ascii="Arial" w:hAnsi="Arial" w:cs="Arial"/>
                <w:color w:val="000000"/>
              </w:rPr>
              <w:t>0</w:t>
            </w:r>
            <w:r w:rsidRPr="00DD3696">
              <w:rPr>
                <w:rFonts w:ascii="Arial" w:hAnsi="Arial" w:cs="Arial"/>
                <w:color w:val="000000"/>
              </w:rPr>
              <w:t>0 AM</w:t>
            </w:r>
          </w:p>
        </w:tc>
        <w:tc>
          <w:tcPr>
            <w:tcW w:w="3840" w:type="dxa"/>
            <w:tcBorders>
              <w:top w:val="nil"/>
              <w:left w:val="nil"/>
              <w:bottom w:val="single" w:sz="4" w:space="0" w:color="auto"/>
              <w:right w:val="single" w:sz="4" w:space="0" w:color="auto"/>
            </w:tcBorders>
            <w:shd w:val="clear" w:color="auto" w:fill="auto"/>
            <w:vAlign w:val="bottom"/>
            <w:hideMark/>
          </w:tcPr>
          <w:p w14:paraId="41A0A72D" w14:textId="3475F779" w:rsidR="00E01EA1" w:rsidRPr="00DD3696" w:rsidRDefault="00D13931" w:rsidP="00E01EA1">
            <w:pPr>
              <w:widowControl/>
              <w:autoSpaceDE/>
              <w:autoSpaceDN/>
              <w:rPr>
                <w:rFonts w:ascii="Arial" w:hAnsi="Arial" w:cs="Arial"/>
                <w:color w:val="000000"/>
              </w:rPr>
            </w:pPr>
            <w:proofErr w:type="spellStart"/>
            <w:r w:rsidRPr="00DD3696">
              <w:rPr>
                <w:rFonts w:ascii="Arial" w:hAnsi="Arial" w:cs="Arial"/>
                <w:b/>
                <w:bCs/>
                <w:color w:val="000000"/>
              </w:rPr>
              <w:t>GRx</w:t>
            </w:r>
            <w:proofErr w:type="spellEnd"/>
            <w:r w:rsidRPr="00DD3696">
              <w:rPr>
                <w:rFonts w:ascii="Arial" w:hAnsi="Arial" w:cs="Arial"/>
              </w:rPr>
              <w:t xml:space="preserve"> </w:t>
            </w:r>
            <w:r w:rsidRPr="00E63D7A">
              <w:rPr>
                <w:rFonts w:ascii="Arial" w:hAnsi="Arial" w:cs="Arial"/>
              </w:rPr>
              <w:t>Nuts and Bolts of Osteoporosis Treatment</w:t>
            </w:r>
          </w:p>
        </w:tc>
        <w:tc>
          <w:tcPr>
            <w:tcW w:w="4180" w:type="dxa"/>
            <w:tcBorders>
              <w:top w:val="nil"/>
              <w:left w:val="nil"/>
              <w:bottom w:val="single" w:sz="4" w:space="0" w:color="auto"/>
              <w:right w:val="single" w:sz="4" w:space="0" w:color="auto"/>
            </w:tcBorders>
            <w:shd w:val="clear" w:color="auto" w:fill="auto"/>
            <w:vAlign w:val="bottom"/>
            <w:hideMark/>
          </w:tcPr>
          <w:p w14:paraId="4B3A3207" w14:textId="3B7BACB8" w:rsidR="00E01EA1" w:rsidRPr="00DD3696" w:rsidRDefault="00D13931" w:rsidP="00E01EA1">
            <w:pPr>
              <w:widowControl/>
              <w:autoSpaceDE/>
              <w:autoSpaceDN/>
              <w:rPr>
                <w:rFonts w:ascii="Arial" w:hAnsi="Arial" w:cs="Arial"/>
                <w:color w:val="000000"/>
              </w:rPr>
            </w:pPr>
            <w:r w:rsidRPr="00E63D7A">
              <w:rPr>
                <w:rFonts w:ascii="Arial" w:hAnsi="Arial" w:cs="Arial"/>
              </w:rPr>
              <w:t>Roger Long, MD</w:t>
            </w:r>
          </w:p>
        </w:tc>
      </w:tr>
      <w:tr w:rsidR="00E01EA1" w:rsidRPr="00DD3696" w14:paraId="62C98EDE" w14:textId="77777777" w:rsidTr="00E01EA1">
        <w:trPr>
          <w:trHeight w:val="9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56010499" w14:textId="45AB7D62" w:rsidR="00E01EA1" w:rsidRPr="00DD3696" w:rsidRDefault="00570D0F" w:rsidP="00E01EA1">
            <w:pPr>
              <w:widowControl/>
              <w:autoSpaceDE/>
              <w:autoSpaceDN/>
              <w:rPr>
                <w:rFonts w:ascii="Arial" w:hAnsi="Arial" w:cs="Arial"/>
                <w:color w:val="000000"/>
              </w:rPr>
            </w:pPr>
            <w:r w:rsidRPr="00DD3696">
              <w:rPr>
                <w:rFonts w:ascii="Arial" w:hAnsi="Arial" w:cs="Arial"/>
                <w:color w:val="000000"/>
              </w:rPr>
              <w:t>8:55</w:t>
            </w:r>
            <w:r w:rsidR="00E01EA1" w:rsidRPr="00DD3696">
              <w:rPr>
                <w:rFonts w:ascii="Arial" w:hAnsi="Arial" w:cs="Arial"/>
                <w:color w:val="000000"/>
              </w:rPr>
              <w:t xml:space="preserve"> AM</w:t>
            </w:r>
          </w:p>
        </w:tc>
        <w:tc>
          <w:tcPr>
            <w:tcW w:w="3840" w:type="dxa"/>
            <w:tcBorders>
              <w:top w:val="nil"/>
              <w:left w:val="nil"/>
              <w:bottom w:val="single" w:sz="4" w:space="0" w:color="auto"/>
              <w:right w:val="single" w:sz="4" w:space="0" w:color="auto"/>
            </w:tcBorders>
            <w:shd w:val="clear" w:color="000000" w:fill="FFFFFF"/>
            <w:vAlign w:val="bottom"/>
            <w:hideMark/>
          </w:tcPr>
          <w:p w14:paraId="001A4D1C" w14:textId="19455C06" w:rsidR="00E01EA1" w:rsidRPr="00DD3696" w:rsidRDefault="00E01EA1" w:rsidP="00E01EA1">
            <w:pPr>
              <w:widowControl/>
              <w:autoSpaceDE/>
              <w:autoSpaceDN/>
              <w:rPr>
                <w:rFonts w:ascii="Arial" w:hAnsi="Arial" w:cs="Arial"/>
                <w:color w:val="000000"/>
              </w:rPr>
            </w:pPr>
            <w:r w:rsidRPr="00DD3696">
              <w:rPr>
                <w:rFonts w:ascii="Arial" w:hAnsi="Arial" w:cs="Arial"/>
                <w:b/>
                <w:bCs/>
                <w:color w:val="000000"/>
              </w:rPr>
              <w:t>Rx</w:t>
            </w:r>
            <w:r w:rsidRPr="00DD3696">
              <w:rPr>
                <w:rFonts w:ascii="Arial" w:hAnsi="Arial" w:cs="Arial"/>
                <w:color w:val="000000"/>
              </w:rPr>
              <w:t xml:space="preserve"> </w:t>
            </w:r>
            <w:r w:rsidR="00570D0F" w:rsidRPr="00E63D7A">
              <w:rPr>
                <w:rFonts w:ascii="Arial" w:hAnsi="Arial" w:cs="Arial"/>
              </w:rPr>
              <w:t>Weight Loss and Bone Health</w:t>
            </w:r>
          </w:p>
        </w:tc>
        <w:tc>
          <w:tcPr>
            <w:tcW w:w="4180" w:type="dxa"/>
            <w:tcBorders>
              <w:top w:val="nil"/>
              <w:left w:val="nil"/>
              <w:bottom w:val="single" w:sz="4" w:space="0" w:color="auto"/>
              <w:right w:val="single" w:sz="4" w:space="0" w:color="auto"/>
            </w:tcBorders>
            <w:shd w:val="clear" w:color="000000" w:fill="FFFFFF"/>
            <w:vAlign w:val="bottom"/>
            <w:hideMark/>
          </w:tcPr>
          <w:p w14:paraId="0C0CD164" w14:textId="15E129EE" w:rsidR="00E01EA1" w:rsidRPr="00DD3696" w:rsidRDefault="00570D0F" w:rsidP="00E01EA1">
            <w:pPr>
              <w:widowControl/>
              <w:autoSpaceDE/>
              <w:autoSpaceDN/>
              <w:rPr>
                <w:rFonts w:ascii="Arial" w:hAnsi="Arial" w:cs="Arial"/>
                <w:color w:val="000000"/>
              </w:rPr>
            </w:pPr>
            <w:r w:rsidRPr="00E63D7A">
              <w:rPr>
                <w:rFonts w:ascii="Arial" w:hAnsi="Arial" w:cs="Arial"/>
              </w:rPr>
              <w:t>Anne Schafer, MD</w:t>
            </w:r>
          </w:p>
        </w:tc>
      </w:tr>
      <w:tr w:rsidR="00E01EA1" w:rsidRPr="00DD3696" w14:paraId="645FEF70" w14:textId="77777777" w:rsidTr="00E01EA1">
        <w:trPr>
          <w:trHeight w:val="39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97AC2F0" w14:textId="5097AF64" w:rsidR="00E01EA1" w:rsidRPr="00DD3696" w:rsidRDefault="00570D0F" w:rsidP="00E01EA1">
            <w:pPr>
              <w:widowControl/>
              <w:autoSpaceDE/>
              <w:autoSpaceDN/>
              <w:rPr>
                <w:rFonts w:ascii="Arial" w:hAnsi="Arial" w:cs="Arial"/>
                <w:color w:val="000000"/>
              </w:rPr>
            </w:pPr>
            <w:r w:rsidRPr="00DD3696">
              <w:rPr>
                <w:rFonts w:ascii="Arial" w:hAnsi="Arial" w:cs="Arial"/>
                <w:color w:val="000000"/>
              </w:rPr>
              <w:lastRenderedPageBreak/>
              <w:t>9:50</w:t>
            </w:r>
            <w:r w:rsidR="00E01EA1" w:rsidRPr="00DD3696">
              <w:rPr>
                <w:rFonts w:ascii="Arial" w:hAnsi="Arial" w:cs="Arial"/>
                <w:color w:val="000000"/>
              </w:rPr>
              <w:t xml:space="preserve"> AM</w:t>
            </w:r>
          </w:p>
        </w:tc>
        <w:tc>
          <w:tcPr>
            <w:tcW w:w="3840" w:type="dxa"/>
            <w:tcBorders>
              <w:top w:val="nil"/>
              <w:left w:val="nil"/>
              <w:bottom w:val="single" w:sz="4" w:space="0" w:color="auto"/>
              <w:right w:val="single" w:sz="4" w:space="0" w:color="auto"/>
            </w:tcBorders>
            <w:shd w:val="clear" w:color="000000" w:fill="FFFFFF"/>
            <w:vAlign w:val="bottom"/>
            <w:hideMark/>
          </w:tcPr>
          <w:p w14:paraId="25955C1D" w14:textId="0182680A" w:rsidR="00E01EA1" w:rsidRPr="00DD3696" w:rsidRDefault="00570D0F" w:rsidP="00E01EA1">
            <w:pPr>
              <w:widowControl/>
              <w:autoSpaceDE/>
              <w:autoSpaceDN/>
              <w:rPr>
                <w:rFonts w:ascii="Arial" w:hAnsi="Arial" w:cs="Arial"/>
                <w:i/>
                <w:iCs/>
                <w:color w:val="000000"/>
              </w:rPr>
            </w:pPr>
            <w:r w:rsidRPr="00DD3696">
              <w:rPr>
                <w:rFonts w:ascii="Arial" w:hAnsi="Arial" w:cs="Arial"/>
                <w:i/>
                <w:iCs/>
                <w:color w:val="000000"/>
              </w:rPr>
              <w:t xml:space="preserve">Coffee </w:t>
            </w:r>
            <w:r w:rsidR="00E01EA1" w:rsidRPr="00DD3696">
              <w:rPr>
                <w:rFonts w:ascii="Arial" w:hAnsi="Arial" w:cs="Arial"/>
                <w:i/>
                <w:iCs/>
                <w:color w:val="000000"/>
              </w:rPr>
              <w:t>Break</w:t>
            </w:r>
            <w:r w:rsidR="00DD3696">
              <w:rPr>
                <w:rFonts w:ascii="Arial" w:hAnsi="Arial" w:cs="Arial"/>
                <w:i/>
                <w:iCs/>
                <w:color w:val="000000"/>
              </w:rPr>
              <w:t>/Exhibits</w:t>
            </w:r>
          </w:p>
        </w:tc>
        <w:tc>
          <w:tcPr>
            <w:tcW w:w="4180" w:type="dxa"/>
            <w:tcBorders>
              <w:top w:val="nil"/>
              <w:left w:val="nil"/>
              <w:bottom w:val="single" w:sz="4" w:space="0" w:color="auto"/>
              <w:right w:val="single" w:sz="4" w:space="0" w:color="auto"/>
            </w:tcBorders>
            <w:shd w:val="clear" w:color="000000" w:fill="FFFFFF"/>
            <w:vAlign w:val="bottom"/>
            <w:hideMark/>
          </w:tcPr>
          <w:p w14:paraId="6DFB7FBA"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54C77F59" w14:textId="77777777" w:rsidTr="00E01EA1">
        <w:trPr>
          <w:trHeight w:val="4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F71990B" w14:textId="411AA614" w:rsidR="00E01EA1" w:rsidRPr="00DD3696" w:rsidRDefault="00E01EA1" w:rsidP="00E01EA1">
            <w:pPr>
              <w:widowControl/>
              <w:autoSpaceDE/>
              <w:autoSpaceDN/>
              <w:rPr>
                <w:rFonts w:ascii="Arial" w:hAnsi="Arial" w:cs="Arial"/>
                <w:color w:val="000000"/>
              </w:rPr>
            </w:pPr>
            <w:bookmarkStart w:id="1" w:name="_Hlk221518564"/>
            <w:r w:rsidRPr="00DD3696">
              <w:rPr>
                <w:rFonts w:ascii="Arial" w:hAnsi="Arial" w:cs="Arial"/>
                <w:color w:val="000000"/>
              </w:rPr>
              <w:t>10:</w:t>
            </w:r>
            <w:r w:rsidR="00570D0F" w:rsidRPr="00DD3696">
              <w:rPr>
                <w:rFonts w:ascii="Arial" w:hAnsi="Arial" w:cs="Arial"/>
                <w:color w:val="000000"/>
              </w:rPr>
              <w:t>1</w:t>
            </w:r>
            <w:r w:rsidRPr="00DD3696">
              <w:rPr>
                <w:rFonts w:ascii="Arial" w:hAnsi="Arial" w:cs="Arial"/>
                <w:color w:val="000000"/>
              </w:rPr>
              <w:t>0 AM</w:t>
            </w:r>
          </w:p>
        </w:tc>
        <w:tc>
          <w:tcPr>
            <w:tcW w:w="3840" w:type="dxa"/>
            <w:tcBorders>
              <w:top w:val="nil"/>
              <w:left w:val="nil"/>
              <w:bottom w:val="single" w:sz="4" w:space="0" w:color="auto"/>
              <w:right w:val="single" w:sz="4" w:space="0" w:color="auto"/>
            </w:tcBorders>
            <w:shd w:val="clear" w:color="000000" w:fill="FFFFFF"/>
            <w:vAlign w:val="center"/>
            <w:hideMark/>
          </w:tcPr>
          <w:p w14:paraId="5409106A" w14:textId="649C2F4F" w:rsidR="00E01EA1" w:rsidRPr="00DD3696" w:rsidRDefault="00570D0F" w:rsidP="00E01EA1">
            <w:pPr>
              <w:widowControl/>
              <w:autoSpaceDE/>
              <w:autoSpaceDN/>
              <w:rPr>
                <w:rFonts w:ascii="Arial" w:hAnsi="Arial" w:cs="Arial"/>
                <w:color w:val="000000"/>
              </w:rPr>
            </w:pPr>
            <w:r w:rsidRPr="00E63D7A">
              <w:rPr>
                <w:rFonts w:ascii="Arial" w:hAnsi="Arial" w:cs="Arial"/>
              </w:rPr>
              <w:t>Bone Disease in Young Adults</w:t>
            </w:r>
          </w:p>
        </w:tc>
        <w:tc>
          <w:tcPr>
            <w:tcW w:w="4180" w:type="dxa"/>
            <w:tcBorders>
              <w:top w:val="nil"/>
              <w:left w:val="nil"/>
              <w:bottom w:val="single" w:sz="4" w:space="0" w:color="auto"/>
              <w:right w:val="single" w:sz="4" w:space="0" w:color="auto"/>
            </w:tcBorders>
            <w:shd w:val="clear" w:color="000000" w:fill="FFFFFF"/>
            <w:vAlign w:val="bottom"/>
            <w:hideMark/>
          </w:tcPr>
          <w:p w14:paraId="7AC78F0A" w14:textId="568F111E" w:rsidR="00E01EA1" w:rsidRPr="00DD3696" w:rsidRDefault="00570D0F" w:rsidP="00E01EA1">
            <w:pPr>
              <w:widowControl/>
              <w:autoSpaceDE/>
              <w:autoSpaceDN/>
              <w:rPr>
                <w:rFonts w:ascii="Arial" w:hAnsi="Arial" w:cs="Arial"/>
                <w:color w:val="000000"/>
              </w:rPr>
            </w:pPr>
            <w:r w:rsidRPr="00E63D7A">
              <w:rPr>
                <w:rFonts w:ascii="Arial" w:hAnsi="Arial" w:cs="Arial"/>
              </w:rPr>
              <w:t>Kelly Wentworth, MD</w:t>
            </w:r>
          </w:p>
        </w:tc>
      </w:tr>
      <w:bookmarkEnd w:id="1"/>
      <w:tr w:rsidR="00E01EA1" w:rsidRPr="00DD3696" w14:paraId="45A24883" w14:textId="77777777" w:rsidTr="00E01EA1">
        <w:trPr>
          <w:trHeight w:val="6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46D57F8" w14:textId="4979B9C2"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11:</w:t>
            </w:r>
            <w:r w:rsidR="00570D0F" w:rsidRPr="00DD3696">
              <w:rPr>
                <w:rFonts w:ascii="Arial" w:hAnsi="Arial" w:cs="Arial"/>
                <w:color w:val="000000"/>
              </w:rPr>
              <w:t>0</w:t>
            </w:r>
            <w:r w:rsidRPr="00DD3696">
              <w:rPr>
                <w:rFonts w:ascii="Arial" w:hAnsi="Arial" w:cs="Arial"/>
                <w:color w:val="000000"/>
              </w:rPr>
              <w:t>5 AM</w:t>
            </w:r>
          </w:p>
        </w:tc>
        <w:tc>
          <w:tcPr>
            <w:tcW w:w="3840" w:type="dxa"/>
            <w:tcBorders>
              <w:top w:val="nil"/>
              <w:left w:val="nil"/>
              <w:bottom w:val="single" w:sz="4" w:space="0" w:color="auto"/>
              <w:right w:val="single" w:sz="4" w:space="0" w:color="auto"/>
            </w:tcBorders>
            <w:shd w:val="clear" w:color="000000" w:fill="FFFFFF"/>
            <w:vAlign w:val="bottom"/>
            <w:hideMark/>
          </w:tcPr>
          <w:p w14:paraId="71D48860" w14:textId="08863655" w:rsidR="00E01EA1" w:rsidRPr="00DD3696" w:rsidRDefault="00570D0F" w:rsidP="00E01EA1">
            <w:pPr>
              <w:widowControl/>
              <w:autoSpaceDE/>
              <w:autoSpaceDN/>
              <w:rPr>
                <w:rFonts w:ascii="Arial" w:hAnsi="Arial" w:cs="Arial"/>
                <w:color w:val="000000"/>
              </w:rPr>
            </w:pPr>
            <w:r w:rsidRPr="00E63D7A">
              <w:rPr>
                <w:rFonts w:ascii="Arial" w:hAnsi="Arial" w:cs="Arial"/>
              </w:rPr>
              <w:t>Metastatic Risk Assessment in Pheochromocytoma/</w:t>
            </w:r>
            <w:r w:rsidRPr="00DD3696">
              <w:rPr>
                <w:rFonts w:ascii="Arial" w:hAnsi="Arial" w:cs="Arial"/>
              </w:rPr>
              <w:t xml:space="preserve"> </w:t>
            </w:r>
            <w:r w:rsidRPr="00E63D7A">
              <w:rPr>
                <w:rFonts w:ascii="Arial" w:hAnsi="Arial" w:cs="Arial"/>
              </w:rPr>
              <w:t>Paraganglioma — Challenges and Predictors</w:t>
            </w:r>
          </w:p>
        </w:tc>
        <w:tc>
          <w:tcPr>
            <w:tcW w:w="4180" w:type="dxa"/>
            <w:tcBorders>
              <w:top w:val="nil"/>
              <w:left w:val="nil"/>
              <w:bottom w:val="single" w:sz="4" w:space="0" w:color="auto"/>
              <w:right w:val="single" w:sz="4" w:space="0" w:color="auto"/>
            </w:tcBorders>
            <w:shd w:val="clear" w:color="000000" w:fill="FFFFFF"/>
            <w:vAlign w:val="bottom"/>
            <w:hideMark/>
          </w:tcPr>
          <w:p w14:paraId="0180CF6D" w14:textId="5EE9C082" w:rsidR="00E01EA1" w:rsidRPr="00DD3696" w:rsidRDefault="00570D0F" w:rsidP="00E01EA1">
            <w:pPr>
              <w:widowControl/>
              <w:autoSpaceDE/>
              <w:autoSpaceDN/>
              <w:rPr>
                <w:rFonts w:ascii="Arial" w:hAnsi="Arial" w:cs="Arial"/>
                <w:color w:val="000000"/>
              </w:rPr>
            </w:pPr>
            <w:r w:rsidRPr="00E63D7A">
              <w:rPr>
                <w:rFonts w:ascii="Arial" w:hAnsi="Arial" w:cs="Arial"/>
              </w:rPr>
              <w:t>Myat H. Soe, MD, MS</w:t>
            </w:r>
          </w:p>
        </w:tc>
      </w:tr>
      <w:tr w:rsidR="00E01EA1" w:rsidRPr="00DD3696" w14:paraId="4833EFCF" w14:textId="77777777" w:rsidTr="00E01EA1">
        <w:trPr>
          <w:trHeight w:val="6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7DC4A11B" w14:textId="7DDAC324"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12:</w:t>
            </w:r>
            <w:r w:rsidR="00570D0F" w:rsidRPr="00DD3696">
              <w:rPr>
                <w:rFonts w:ascii="Arial" w:hAnsi="Arial" w:cs="Arial"/>
                <w:color w:val="000000"/>
              </w:rPr>
              <w:t>0</w:t>
            </w:r>
            <w:r w:rsidRPr="00DD3696">
              <w:rPr>
                <w:rFonts w:ascii="Arial" w:hAnsi="Arial" w:cs="Arial"/>
                <w:color w:val="000000"/>
              </w:rPr>
              <w:t>0 PM</w:t>
            </w:r>
          </w:p>
        </w:tc>
        <w:tc>
          <w:tcPr>
            <w:tcW w:w="3840" w:type="dxa"/>
            <w:tcBorders>
              <w:top w:val="nil"/>
              <w:left w:val="nil"/>
              <w:bottom w:val="single" w:sz="4" w:space="0" w:color="auto"/>
              <w:right w:val="single" w:sz="4" w:space="0" w:color="auto"/>
            </w:tcBorders>
            <w:shd w:val="clear" w:color="000000" w:fill="FFFFFF"/>
            <w:vAlign w:val="bottom"/>
            <w:hideMark/>
          </w:tcPr>
          <w:p w14:paraId="7B65741A" w14:textId="242FF49C" w:rsidR="00E01EA1" w:rsidRPr="00DD3696" w:rsidRDefault="00570D0F" w:rsidP="00E01EA1">
            <w:pPr>
              <w:widowControl/>
              <w:autoSpaceDE/>
              <w:autoSpaceDN/>
              <w:rPr>
                <w:rFonts w:ascii="Arial" w:hAnsi="Arial" w:cs="Arial"/>
                <w:i/>
                <w:iCs/>
                <w:color w:val="000000"/>
              </w:rPr>
            </w:pPr>
            <w:r w:rsidRPr="00DD3696">
              <w:rPr>
                <w:rFonts w:ascii="Arial" w:hAnsi="Arial" w:cs="Arial"/>
                <w:color w:val="000000"/>
              </w:rPr>
              <w:t xml:space="preserve">Lunch (On Your Own) or Lunch Provided (Product Theater Presentation- </w:t>
            </w:r>
            <w:r w:rsidRPr="00DD3696">
              <w:rPr>
                <w:rFonts w:ascii="Arial" w:hAnsi="Arial" w:cs="Arial"/>
                <w:color w:val="000000"/>
              </w:rPr>
              <w:t xml:space="preserve">          </w:t>
            </w:r>
            <w:proofErr w:type="spellStart"/>
            <w:r w:rsidRPr="00DD3696">
              <w:rPr>
                <w:rFonts w:ascii="Arial" w:hAnsi="Arial" w:cs="Arial"/>
                <w:color w:val="000000"/>
              </w:rPr>
              <w:t>Ascendis</w:t>
            </w:r>
            <w:proofErr w:type="spellEnd"/>
            <w:r w:rsidRPr="00DD3696">
              <w:rPr>
                <w:rFonts w:ascii="Arial" w:hAnsi="Arial" w:cs="Arial"/>
                <w:color w:val="000000"/>
              </w:rPr>
              <w:t xml:space="preserve"> Pharmaceuticals</w:t>
            </w:r>
            <w:r w:rsidRPr="00DD3696">
              <w:rPr>
                <w:rFonts w:ascii="Arial" w:hAnsi="Arial" w:cs="Arial"/>
                <w:color w:val="000000"/>
              </w:rPr>
              <w:t>-Ballroom)</w:t>
            </w:r>
          </w:p>
        </w:tc>
        <w:tc>
          <w:tcPr>
            <w:tcW w:w="4180" w:type="dxa"/>
            <w:tcBorders>
              <w:top w:val="nil"/>
              <w:left w:val="nil"/>
              <w:bottom w:val="single" w:sz="4" w:space="0" w:color="auto"/>
              <w:right w:val="single" w:sz="4" w:space="0" w:color="auto"/>
            </w:tcBorders>
            <w:shd w:val="clear" w:color="000000" w:fill="FFFFFF"/>
            <w:vAlign w:val="bottom"/>
            <w:hideMark/>
          </w:tcPr>
          <w:p w14:paraId="7E240DD7"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30EE9605" w14:textId="77777777" w:rsidTr="00E01EA1">
        <w:trPr>
          <w:trHeight w:val="6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B83B809" w14:textId="3E6651CA"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1:</w:t>
            </w:r>
            <w:r w:rsidR="00570D0F" w:rsidRPr="00DD3696">
              <w:rPr>
                <w:rFonts w:ascii="Arial" w:hAnsi="Arial" w:cs="Arial"/>
                <w:color w:val="000000"/>
              </w:rPr>
              <w:t>15</w:t>
            </w:r>
            <w:r w:rsidRPr="00DD3696">
              <w:rPr>
                <w:rFonts w:ascii="Arial" w:hAnsi="Arial" w:cs="Arial"/>
                <w:color w:val="000000"/>
              </w:rPr>
              <w:t xml:space="preserve"> PM</w:t>
            </w:r>
          </w:p>
        </w:tc>
        <w:tc>
          <w:tcPr>
            <w:tcW w:w="3840" w:type="dxa"/>
            <w:tcBorders>
              <w:top w:val="nil"/>
              <w:left w:val="nil"/>
              <w:bottom w:val="single" w:sz="4" w:space="0" w:color="auto"/>
              <w:right w:val="single" w:sz="4" w:space="0" w:color="auto"/>
            </w:tcBorders>
            <w:shd w:val="clear" w:color="000000" w:fill="FFFFFF"/>
            <w:vAlign w:val="bottom"/>
            <w:hideMark/>
          </w:tcPr>
          <w:p w14:paraId="5737F0F5" w14:textId="55803662" w:rsidR="00E01EA1" w:rsidRPr="00DD3696" w:rsidRDefault="00570D0F" w:rsidP="00E01EA1">
            <w:pPr>
              <w:widowControl/>
              <w:autoSpaceDE/>
              <w:autoSpaceDN/>
              <w:rPr>
                <w:rFonts w:ascii="Arial" w:hAnsi="Arial" w:cs="Arial"/>
                <w:color w:val="000000"/>
              </w:rPr>
            </w:pPr>
            <w:r w:rsidRPr="00DD3696">
              <w:rPr>
                <w:rFonts w:ascii="Arial" w:hAnsi="Arial" w:cs="Arial"/>
                <w:b/>
                <w:bCs/>
                <w:color w:val="000000"/>
              </w:rPr>
              <w:t>G</w:t>
            </w:r>
            <w:r w:rsidRPr="00DD3696">
              <w:rPr>
                <w:rFonts w:ascii="Arial" w:hAnsi="Arial" w:cs="Arial"/>
                <w:b/>
                <w:bCs/>
                <w:color w:val="000000"/>
              </w:rPr>
              <w:t xml:space="preserve"> </w:t>
            </w:r>
            <w:r w:rsidRPr="00E63D7A">
              <w:rPr>
                <w:rFonts w:ascii="Arial" w:hAnsi="Arial" w:cs="Arial"/>
              </w:rPr>
              <w:t>Thyroid Cancer — What is New?</w:t>
            </w:r>
          </w:p>
        </w:tc>
        <w:tc>
          <w:tcPr>
            <w:tcW w:w="4180" w:type="dxa"/>
            <w:tcBorders>
              <w:top w:val="nil"/>
              <w:left w:val="nil"/>
              <w:bottom w:val="single" w:sz="4" w:space="0" w:color="auto"/>
              <w:right w:val="single" w:sz="4" w:space="0" w:color="auto"/>
            </w:tcBorders>
            <w:shd w:val="clear" w:color="000000" w:fill="FFFFFF"/>
            <w:vAlign w:val="bottom"/>
            <w:hideMark/>
          </w:tcPr>
          <w:p w14:paraId="1823CFFB" w14:textId="15E6F840" w:rsidR="00E01EA1" w:rsidRPr="00DD3696" w:rsidRDefault="00570D0F" w:rsidP="00E01EA1">
            <w:pPr>
              <w:widowControl/>
              <w:autoSpaceDE/>
              <w:autoSpaceDN/>
              <w:rPr>
                <w:rFonts w:ascii="Arial" w:hAnsi="Arial" w:cs="Arial"/>
                <w:color w:val="000000"/>
              </w:rPr>
            </w:pPr>
            <w:r w:rsidRPr="00E63D7A">
              <w:rPr>
                <w:rFonts w:ascii="Arial" w:hAnsi="Arial" w:cs="Arial"/>
              </w:rPr>
              <w:t>Chienying Liu, MD</w:t>
            </w:r>
          </w:p>
        </w:tc>
      </w:tr>
      <w:tr w:rsidR="00E01EA1" w:rsidRPr="00DD3696" w14:paraId="0394E814" w14:textId="77777777" w:rsidTr="00E01EA1">
        <w:trPr>
          <w:trHeight w:val="58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BFDFC62"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2:10 PM</w:t>
            </w:r>
          </w:p>
        </w:tc>
        <w:tc>
          <w:tcPr>
            <w:tcW w:w="3840" w:type="dxa"/>
            <w:tcBorders>
              <w:top w:val="nil"/>
              <w:left w:val="nil"/>
              <w:bottom w:val="single" w:sz="4" w:space="0" w:color="auto"/>
              <w:right w:val="single" w:sz="4" w:space="0" w:color="auto"/>
            </w:tcBorders>
            <w:shd w:val="clear" w:color="000000" w:fill="FFFFFF"/>
            <w:vAlign w:val="bottom"/>
            <w:hideMark/>
          </w:tcPr>
          <w:p w14:paraId="69C808C7" w14:textId="210E8517" w:rsidR="00E01EA1" w:rsidRPr="00DD3696" w:rsidRDefault="00E01EA1" w:rsidP="00E01EA1">
            <w:pPr>
              <w:widowControl/>
              <w:autoSpaceDE/>
              <w:autoSpaceDN/>
              <w:rPr>
                <w:rFonts w:ascii="Arial" w:hAnsi="Arial" w:cs="Arial"/>
                <w:color w:val="000000"/>
              </w:rPr>
            </w:pPr>
            <w:proofErr w:type="spellStart"/>
            <w:r w:rsidRPr="00DD3696">
              <w:rPr>
                <w:rFonts w:ascii="Arial" w:hAnsi="Arial" w:cs="Arial"/>
                <w:b/>
                <w:bCs/>
                <w:color w:val="000000"/>
              </w:rPr>
              <w:t>GRx</w:t>
            </w:r>
            <w:proofErr w:type="spellEnd"/>
            <w:r w:rsidRPr="00DD3696">
              <w:rPr>
                <w:rFonts w:ascii="Arial" w:hAnsi="Arial" w:cs="Arial"/>
                <w:color w:val="000000"/>
              </w:rPr>
              <w:t xml:space="preserve"> </w:t>
            </w:r>
            <w:r w:rsidR="00570D0F" w:rsidRPr="00E63D7A">
              <w:rPr>
                <w:rFonts w:ascii="Arial" w:hAnsi="Arial" w:cs="Arial"/>
              </w:rPr>
              <w:t>Updates in Treatment of Graves’ Disease</w:t>
            </w:r>
          </w:p>
        </w:tc>
        <w:tc>
          <w:tcPr>
            <w:tcW w:w="4180" w:type="dxa"/>
            <w:tcBorders>
              <w:top w:val="nil"/>
              <w:left w:val="nil"/>
              <w:bottom w:val="single" w:sz="4" w:space="0" w:color="auto"/>
              <w:right w:val="single" w:sz="4" w:space="0" w:color="auto"/>
            </w:tcBorders>
            <w:shd w:val="clear" w:color="000000" w:fill="FFFFFF"/>
            <w:vAlign w:val="bottom"/>
            <w:hideMark/>
          </w:tcPr>
          <w:p w14:paraId="3A059794" w14:textId="572D69D4" w:rsidR="00E01EA1" w:rsidRPr="00DD3696" w:rsidRDefault="00570D0F" w:rsidP="00E01EA1">
            <w:pPr>
              <w:widowControl/>
              <w:autoSpaceDE/>
              <w:autoSpaceDN/>
              <w:rPr>
                <w:rFonts w:ascii="Arial" w:hAnsi="Arial" w:cs="Arial"/>
                <w:color w:val="000000"/>
              </w:rPr>
            </w:pPr>
            <w:r w:rsidRPr="00E63D7A">
              <w:rPr>
                <w:rFonts w:ascii="Arial" w:hAnsi="Arial" w:cs="Arial"/>
              </w:rPr>
              <w:t>Madhu Rao, MD</w:t>
            </w:r>
          </w:p>
        </w:tc>
      </w:tr>
      <w:tr w:rsidR="00E01EA1" w:rsidRPr="00DD3696" w14:paraId="00CB2D2F"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297FC8B"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3:05 PM</w:t>
            </w:r>
          </w:p>
        </w:tc>
        <w:tc>
          <w:tcPr>
            <w:tcW w:w="3840" w:type="dxa"/>
            <w:tcBorders>
              <w:top w:val="nil"/>
              <w:left w:val="nil"/>
              <w:bottom w:val="single" w:sz="4" w:space="0" w:color="auto"/>
              <w:right w:val="single" w:sz="4" w:space="0" w:color="auto"/>
            </w:tcBorders>
            <w:shd w:val="clear" w:color="auto" w:fill="auto"/>
            <w:vAlign w:val="bottom"/>
            <w:hideMark/>
          </w:tcPr>
          <w:p w14:paraId="1BC01998" w14:textId="537D5E2B"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Coffee Break</w:t>
            </w:r>
            <w:r w:rsidR="00DD3696" w:rsidRPr="00DD3696">
              <w:rPr>
                <w:rFonts w:ascii="Arial" w:hAnsi="Arial" w:cs="Arial"/>
                <w:i/>
                <w:iCs/>
                <w:color w:val="000000"/>
              </w:rPr>
              <w:t>/</w:t>
            </w:r>
            <w:r w:rsidRPr="00DD3696">
              <w:rPr>
                <w:rFonts w:ascii="Arial" w:hAnsi="Arial" w:cs="Arial"/>
                <w:i/>
                <w:iCs/>
                <w:color w:val="000000"/>
              </w:rPr>
              <w:t>Exhibits</w:t>
            </w:r>
          </w:p>
        </w:tc>
        <w:tc>
          <w:tcPr>
            <w:tcW w:w="4180" w:type="dxa"/>
            <w:tcBorders>
              <w:top w:val="nil"/>
              <w:left w:val="nil"/>
              <w:bottom w:val="single" w:sz="4" w:space="0" w:color="auto"/>
              <w:right w:val="single" w:sz="4" w:space="0" w:color="auto"/>
            </w:tcBorders>
            <w:shd w:val="clear" w:color="auto" w:fill="auto"/>
            <w:vAlign w:val="bottom"/>
            <w:hideMark/>
          </w:tcPr>
          <w:p w14:paraId="33A29F6F"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xml:space="preserve">  </w:t>
            </w:r>
          </w:p>
        </w:tc>
      </w:tr>
      <w:tr w:rsidR="00E01EA1" w:rsidRPr="00DD3696" w14:paraId="41DC1994" w14:textId="77777777" w:rsidTr="00E01EA1">
        <w:trPr>
          <w:trHeight w:val="121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D911EF9" w14:textId="7CF3307C"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3:</w:t>
            </w:r>
            <w:r w:rsidR="00AC05D0" w:rsidRPr="00DD3696">
              <w:rPr>
                <w:rFonts w:ascii="Arial" w:hAnsi="Arial" w:cs="Arial"/>
                <w:color w:val="000000"/>
              </w:rPr>
              <w:t>25</w:t>
            </w:r>
            <w:r w:rsidRPr="00DD3696">
              <w:rPr>
                <w:rFonts w:ascii="Arial" w:hAnsi="Arial" w:cs="Arial"/>
                <w:color w:val="000000"/>
              </w:rPr>
              <w:t xml:space="preserve"> PM</w:t>
            </w:r>
          </w:p>
        </w:tc>
        <w:tc>
          <w:tcPr>
            <w:tcW w:w="3840" w:type="dxa"/>
            <w:tcBorders>
              <w:top w:val="nil"/>
              <w:left w:val="nil"/>
              <w:bottom w:val="single" w:sz="4" w:space="0" w:color="auto"/>
              <w:right w:val="single" w:sz="4" w:space="0" w:color="auto"/>
            </w:tcBorders>
            <w:shd w:val="clear" w:color="auto" w:fill="auto"/>
            <w:vAlign w:val="bottom"/>
            <w:hideMark/>
          </w:tcPr>
          <w:p w14:paraId="135DE118" w14:textId="4514921B" w:rsidR="00E01EA1" w:rsidRPr="00DD3696" w:rsidRDefault="00E01EA1" w:rsidP="00E01EA1">
            <w:pPr>
              <w:widowControl/>
              <w:autoSpaceDE/>
              <w:autoSpaceDN/>
              <w:rPr>
                <w:rFonts w:ascii="Arial" w:hAnsi="Arial" w:cs="Arial"/>
                <w:color w:val="000000"/>
              </w:rPr>
            </w:pPr>
            <w:bookmarkStart w:id="2" w:name="_Hlk221518885"/>
            <w:r w:rsidRPr="00DD3696">
              <w:rPr>
                <w:rFonts w:ascii="Arial" w:hAnsi="Arial" w:cs="Arial"/>
                <w:b/>
                <w:bCs/>
                <w:color w:val="000000"/>
              </w:rPr>
              <w:t xml:space="preserve">G </w:t>
            </w:r>
            <w:r w:rsidR="00AC05D0" w:rsidRPr="00E63D7A">
              <w:rPr>
                <w:rFonts w:ascii="Arial" w:hAnsi="Arial" w:cs="Arial"/>
              </w:rPr>
              <w:t>Assessing Thyroid Nodules</w:t>
            </w:r>
            <w:bookmarkEnd w:id="2"/>
          </w:p>
        </w:tc>
        <w:tc>
          <w:tcPr>
            <w:tcW w:w="4180" w:type="dxa"/>
            <w:tcBorders>
              <w:top w:val="nil"/>
              <w:left w:val="nil"/>
              <w:bottom w:val="single" w:sz="4" w:space="0" w:color="auto"/>
              <w:right w:val="single" w:sz="4" w:space="0" w:color="auto"/>
            </w:tcBorders>
            <w:shd w:val="clear" w:color="auto" w:fill="auto"/>
            <w:vAlign w:val="bottom"/>
            <w:hideMark/>
          </w:tcPr>
          <w:p w14:paraId="13912243" w14:textId="67D8991F" w:rsidR="00E01EA1" w:rsidRPr="00DD3696" w:rsidRDefault="00AC05D0" w:rsidP="00E01EA1">
            <w:pPr>
              <w:widowControl/>
              <w:autoSpaceDE/>
              <w:autoSpaceDN/>
              <w:rPr>
                <w:rFonts w:ascii="Arial" w:hAnsi="Arial" w:cs="Arial"/>
                <w:color w:val="000000"/>
              </w:rPr>
            </w:pPr>
            <w:r w:rsidRPr="00E63D7A">
              <w:rPr>
                <w:rFonts w:ascii="Arial" w:hAnsi="Arial" w:cs="Arial"/>
              </w:rPr>
              <w:t>Poorani Goundan, MB, BS</w:t>
            </w:r>
          </w:p>
        </w:tc>
      </w:tr>
      <w:tr w:rsidR="00AC05D0" w:rsidRPr="00DD3696" w14:paraId="15DDA200"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tcPr>
          <w:p w14:paraId="4EF6DBCB" w14:textId="1BDA629C" w:rsidR="00AC05D0" w:rsidRPr="00DD3696" w:rsidRDefault="00AC05D0" w:rsidP="00E01EA1">
            <w:pPr>
              <w:widowControl/>
              <w:autoSpaceDE/>
              <w:autoSpaceDN/>
              <w:rPr>
                <w:rFonts w:ascii="Arial" w:hAnsi="Arial" w:cs="Arial"/>
                <w:color w:val="000000"/>
              </w:rPr>
            </w:pPr>
            <w:r w:rsidRPr="00DD3696">
              <w:rPr>
                <w:rFonts w:ascii="Arial" w:hAnsi="Arial" w:cs="Arial"/>
                <w:color w:val="000000"/>
              </w:rPr>
              <w:t>4:20 PM</w:t>
            </w:r>
          </w:p>
        </w:tc>
        <w:tc>
          <w:tcPr>
            <w:tcW w:w="3840" w:type="dxa"/>
            <w:tcBorders>
              <w:top w:val="nil"/>
              <w:left w:val="nil"/>
              <w:bottom w:val="single" w:sz="4" w:space="0" w:color="auto"/>
              <w:right w:val="single" w:sz="4" w:space="0" w:color="auto"/>
            </w:tcBorders>
            <w:shd w:val="clear" w:color="auto" w:fill="auto"/>
            <w:vAlign w:val="bottom"/>
          </w:tcPr>
          <w:p w14:paraId="6F5ADE9F" w14:textId="4B7AF78F" w:rsidR="00AC05D0" w:rsidRPr="00DD3696" w:rsidRDefault="00AC05D0" w:rsidP="00E01EA1">
            <w:pPr>
              <w:widowControl/>
              <w:autoSpaceDE/>
              <w:autoSpaceDN/>
              <w:rPr>
                <w:rFonts w:ascii="Arial" w:hAnsi="Arial" w:cs="Arial"/>
                <w:i/>
                <w:iCs/>
                <w:color w:val="000000"/>
              </w:rPr>
            </w:pPr>
            <w:proofErr w:type="spellStart"/>
            <w:r w:rsidRPr="00DD3696">
              <w:rPr>
                <w:rFonts w:ascii="Arial" w:hAnsi="Arial" w:cs="Arial"/>
                <w:b/>
                <w:bCs/>
                <w:color w:val="000000"/>
              </w:rPr>
              <w:t>GRx</w:t>
            </w:r>
            <w:proofErr w:type="spellEnd"/>
            <w:r w:rsidRPr="00DD3696">
              <w:rPr>
                <w:rFonts w:ascii="Arial" w:hAnsi="Arial" w:cs="Arial"/>
              </w:rPr>
              <w:t xml:space="preserve"> </w:t>
            </w:r>
            <w:r w:rsidRPr="00E63D7A">
              <w:rPr>
                <w:rFonts w:ascii="Arial" w:hAnsi="Arial" w:cs="Arial"/>
              </w:rPr>
              <w:t>Update on Management of Acromegaly</w:t>
            </w:r>
          </w:p>
        </w:tc>
        <w:tc>
          <w:tcPr>
            <w:tcW w:w="4180" w:type="dxa"/>
            <w:tcBorders>
              <w:top w:val="nil"/>
              <w:left w:val="nil"/>
              <w:bottom w:val="single" w:sz="4" w:space="0" w:color="auto"/>
              <w:right w:val="single" w:sz="4" w:space="0" w:color="auto"/>
            </w:tcBorders>
            <w:shd w:val="clear" w:color="auto" w:fill="auto"/>
            <w:vAlign w:val="bottom"/>
          </w:tcPr>
          <w:p w14:paraId="0C1B7ED6" w14:textId="5E2AA8B8" w:rsidR="00AC05D0" w:rsidRPr="00DD3696" w:rsidRDefault="00AC05D0" w:rsidP="00E01EA1">
            <w:pPr>
              <w:widowControl/>
              <w:autoSpaceDE/>
              <w:autoSpaceDN/>
              <w:rPr>
                <w:rFonts w:ascii="Arial" w:hAnsi="Arial" w:cs="Arial"/>
                <w:color w:val="000000"/>
              </w:rPr>
            </w:pPr>
            <w:r w:rsidRPr="00E63D7A">
              <w:rPr>
                <w:rFonts w:ascii="Arial" w:hAnsi="Arial" w:cs="Arial"/>
              </w:rPr>
              <w:t>J. Blake Tyrrell, MD</w:t>
            </w:r>
          </w:p>
        </w:tc>
      </w:tr>
      <w:tr w:rsidR="00E01EA1" w:rsidRPr="00DD3696" w14:paraId="51D9678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3CE0B8F" w14:textId="4EA09920"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5:</w:t>
            </w:r>
            <w:r w:rsidR="00AC05D0" w:rsidRPr="00DD3696">
              <w:rPr>
                <w:rFonts w:ascii="Arial" w:hAnsi="Arial" w:cs="Arial"/>
                <w:color w:val="000000"/>
              </w:rPr>
              <w:t>15</w:t>
            </w:r>
            <w:r w:rsidRPr="00DD3696">
              <w:rPr>
                <w:rFonts w:ascii="Arial" w:hAnsi="Arial" w:cs="Arial"/>
                <w:color w:val="000000"/>
              </w:rPr>
              <w:t xml:space="preserve"> PM</w:t>
            </w:r>
          </w:p>
        </w:tc>
        <w:tc>
          <w:tcPr>
            <w:tcW w:w="3840" w:type="dxa"/>
            <w:tcBorders>
              <w:top w:val="nil"/>
              <w:left w:val="nil"/>
              <w:bottom w:val="single" w:sz="4" w:space="0" w:color="auto"/>
              <w:right w:val="single" w:sz="4" w:space="0" w:color="auto"/>
            </w:tcBorders>
            <w:shd w:val="clear" w:color="auto" w:fill="auto"/>
            <w:vAlign w:val="bottom"/>
            <w:hideMark/>
          </w:tcPr>
          <w:p w14:paraId="029E455E" w14:textId="0EEFF1D6"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Adjourn</w:t>
            </w:r>
          </w:p>
        </w:tc>
        <w:tc>
          <w:tcPr>
            <w:tcW w:w="4180" w:type="dxa"/>
            <w:tcBorders>
              <w:top w:val="nil"/>
              <w:left w:val="nil"/>
              <w:bottom w:val="single" w:sz="4" w:space="0" w:color="auto"/>
              <w:right w:val="single" w:sz="4" w:space="0" w:color="auto"/>
            </w:tcBorders>
            <w:shd w:val="clear" w:color="auto" w:fill="auto"/>
            <w:vAlign w:val="bottom"/>
            <w:hideMark/>
          </w:tcPr>
          <w:p w14:paraId="0CD7E784"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1DF40B8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1C6690B0"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25C97FE3"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3E3BFA09"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xml:space="preserve">  </w:t>
            </w:r>
          </w:p>
        </w:tc>
      </w:tr>
      <w:tr w:rsidR="00E01EA1" w:rsidRPr="00DD3696" w14:paraId="4E23184A" w14:textId="77777777" w:rsidTr="00E01EA1">
        <w:trPr>
          <w:trHeight w:val="42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66C09B9" w14:textId="0636A06B" w:rsidR="00E01EA1" w:rsidRPr="00DD3696" w:rsidRDefault="00DD3696" w:rsidP="00E01EA1">
            <w:pPr>
              <w:widowControl/>
              <w:autoSpaceDE/>
              <w:autoSpaceDN/>
              <w:rPr>
                <w:rFonts w:ascii="Arial" w:hAnsi="Arial" w:cs="Arial"/>
                <w:b/>
                <w:bCs/>
                <w:color w:val="000000"/>
              </w:rPr>
            </w:pPr>
            <w:r w:rsidRPr="00DD3696">
              <w:rPr>
                <w:rFonts w:ascii="Arial" w:hAnsi="Arial" w:cs="Arial"/>
                <w:b/>
                <w:bCs/>
                <w:color w:val="000000"/>
              </w:rPr>
              <w:t>Saturday, March 21, 2026</w:t>
            </w:r>
          </w:p>
        </w:tc>
        <w:tc>
          <w:tcPr>
            <w:tcW w:w="3840" w:type="dxa"/>
            <w:tcBorders>
              <w:top w:val="nil"/>
              <w:left w:val="nil"/>
              <w:bottom w:val="single" w:sz="4" w:space="0" w:color="auto"/>
              <w:right w:val="single" w:sz="4" w:space="0" w:color="auto"/>
            </w:tcBorders>
            <w:shd w:val="clear" w:color="auto" w:fill="auto"/>
            <w:noWrap/>
            <w:vAlign w:val="bottom"/>
            <w:hideMark/>
          </w:tcPr>
          <w:p w14:paraId="69BDCE74"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31A62696"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02C2CDA7" w14:textId="77777777" w:rsidTr="00E01EA1">
        <w:trPr>
          <w:trHeight w:val="42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367B9E2" w14:textId="77777777" w:rsidR="00E01EA1" w:rsidRPr="00DD3696" w:rsidRDefault="00E01EA1" w:rsidP="00E01EA1">
            <w:pPr>
              <w:widowControl/>
              <w:autoSpaceDE/>
              <w:autoSpaceDN/>
              <w:rPr>
                <w:rFonts w:ascii="Arial" w:hAnsi="Arial" w:cs="Arial"/>
                <w:b/>
                <w:bCs/>
                <w:color w:val="000000"/>
              </w:rPr>
            </w:pPr>
            <w:r w:rsidRPr="00DD3696">
              <w:rPr>
                <w:rFonts w:ascii="Arial" w:hAnsi="Arial" w:cs="Arial"/>
                <w:b/>
                <w:bCs/>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2D52D544"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5DCC5417"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3479E755"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658243D" w14:textId="444F99A8"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7:30</w:t>
            </w:r>
            <w:r w:rsidR="00E01EA1" w:rsidRPr="00DD3696">
              <w:rPr>
                <w:rFonts w:ascii="Arial" w:hAnsi="Arial" w:cs="Arial"/>
                <w:color w:val="000000"/>
              </w:rPr>
              <w:t xml:space="preserve"> AM</w:t>
            </w:r>
          </w:p>
        </w:tc>
        <w:tc>
          <w:tcPr>
            <w:tcW w:w="3840" w:type="dxa"/>
            <w:tcBorders>
              <w:top w:val="nil"/>
              <w:left w:val="nil"/>
              <w:bottom w:val="single" w:sz="4" w:space="0" w:color="auto"/>
              <w:right w:val="single" w:sz="4" w:space="0" w:color="auto"/>
            </w:tcBorders>
            <w:shd w:val="clear" w:color="auto" w:fill="auto"/>
            <w:noWrap/>
            <w:vAlign w:val="bottom"/>
            <w:hideMark/>
          </w:tcPr>
          <w:p w14:paraId="7E72DDD9" w14:textId="04947136" w:rsidR="00E01EA1" w:rsidRPr="00DD3696" w:rsidRDefault="00E01EA1" w:rsidP="00E01EA1">
            <w:pPr>
              <w:widowControl/>
              <w:autoSpaceDE/>
              <w:autoSpaceDN/>
              <w:rPr>
                <w:rFonts w:ascii="Arial" w:hAnsi="Arial" w:cs="Arial"/>
                <w:i/>
                <w:iCs/>
                <w:color w:val="000000"/>
              </w:rPr>
            </w:pPr>
            <w:r w:rsidRPr="00DD3696">
              <w:rPr>
                <w:rFonts w:ascii="Arial" w:hAnsi="Arial" w:cs="Arial"/>
                <w:i/>
                <w:iCs/>
                <w:color w:val="000000"/>
              </w:rPr>
              <w:t>Continental Breakfast</w:t>
            </w:r>
            <w:r w:rsidR="00DD3696" w:rsidRPr="00DD3696">
              <w:rPr>
                <w:rFonts w:ascii="Arial" w:hAnsi="Arial" w:cs="Arial"/>
                <w:i/>
                <w:iCs/>
                <w:color w:val="000000"/>
              </w:rPr>
              <w:t>/</w:t>
            </w:r>
            <w:r w:rsidRPr="00DD3696">
              <w:rPr>
                <w:rFonts w:ascii="Arial" w:hAnsi="Arial" w:cs="Arial"/>
                <w:i/>
                <w:iCs/>
                <w:color w:val="000000"/>
              </w:rPr>
              <w:t>Exhibits</w:t>
            </w:r>
          </w:p>
        </w:tc>
        <w:tc>
          <w:tcPr>
            <w:tcW w:w="4180" w:type="dxa"/>
            <w:tcBorders>
              <w:top w:val="nil"/>
              <w:left w:val="nil"/>
              <w:bottom w:val="single" w:sz="4" w:space="0" w:color="auto"/>
              <w:right w:val="single" w:sz="4" w:space="0" w:color="auto"/>
            </w:tcBorders>
            <w:shd w:val="clear" w:color="auto" w:fill="auto"/>
            <w:noWrap/>
            <w:vAlign w:val="bottom"/>
            <w:hideMark/>
          </w:tcPr>
          <w:p w14:paraId="17B5CCAE" w14:textId="77777777"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 </w:t>
            </w:r>
          </w:p>
        </w:tc>
      </w:tr>
      <w:tr w:rsidR="00E01EA1" w:rsidRPr="00DD3696" w14:paraId="4AFF5943" w14:textId="77777777" w:rsidTr="00E01EA1">
        <w:trPr>
          <w:trHeight w:val="118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3AC8397" w14:textId="285F8251" w:rsidR="00E01EA1" w:rsidRPr="00DD3696" w:rsidRDefault="00E01EA1" w:rsidP="00E01EA1">
            <w:pPr>
              <w:widowControl/>
              <w:autoSpaceDE/>
              <w:autoSpaceDN/>
              <w:rPr>
                <w:rFonts w:ascii="Arial" w:hAnsi="Arial" w:cs="Arial"/>
                <w:color w:val="000000"/>
              </w:rPr>
            </w:pPr>
            <w:r w:rsidRPr="00DD3696">
              <w:rPr>
                <w:rFonts w:ascii="Arial" w:hAnsi="Arial" w:cs="Arial"/>
                <w:color w:val="000000"/>
              </w:rPr>
              <w:t>8:</w:t>
            </w:r>
            <w:r w:rsidR="00DD3696" w:rsidRPr="00DD3696">
              <w:rPr>
                <w:rFonts w:ascii="Arial" w:hAnsi="Arial" w:cs="Arial"/>
                <w:color w:val="000000"/>
              </w:rPr>
              <w:t>0</w:t>
            </w:r>
            <w:r w:rsidRPr="00DD3696">
              <w:rPr>
                <w:rFonts w:ascii="Arial" w:hAnsi="Arial" w:cs="Arial"/>
                <w:color w:val="000000"/>
              </w:rPr>
              <w:t>0 AM</w:t>
            </w:r>
          </w:p>
        </w:tc>
        <w:tc>
          <w:tcPr>
            <w:tcW w:w="3840" w:type="dxa"/>
            <w:tcBorders>
              <w:top w:val="nil"/>
              <w:left w:val="nil"/>
              <w:bottom w:val="single" w:sz="4" w:space="0" w:color="auto"/>
              <w:right w:val="single" w:sz="4" w:space="0" w:color="auto"/>
            </w:tcBorders>
            <w:shd w:val="clear" w:color="auto" w:fill="auto"/>
            <w:vAlign w:val="bottom"/>
            <w:hideMark/>
          </w:tcPr>
          <w:p w14:paraId="4C411E48" w14:textId="1C55C3A1" w:rsidR="00E01EA1" w:rsidRPr="00DD3696" w:rsidRDefault="00DD3696" w:rsidP="00E01EA1">
            <w:pPr>
              <w:widowControl/>
              <w:autoSpaceDE/>
              <w:autoSpaceDN/>
              <w:rPr>
                <w:rFonts w:ascii="Arial" w:hAnsi="Arial" w:cs="Arial"/>
                <w:color w:val="000000"/>
              </w:rPr>
            </w:pPr>
            <w:proofErr w:type="spellStart"/>
            <w:r w:rsidRPr="00DD3696">
              <w:rPr>
                <w:rFonts w:ascii="Arial" w:hAnsi="Arial" w:cs="Arial"/>
                <w:b/>
                <w:bCs/>
                <w:color w:val="000000"/>
              </w:rPr>
              <w:t>GRx</w:t>
            </w:r>
            <w:proofErr w:type="spellEnd"/>
            <w:r w:rsidRPr="00DD3696">
              <w:rPr>
                <w:rFonts w:ascii="Arial" w:hAnsi="Arial" w:cs="Arial"/>
              </w:rPr>
              <w:t xml:space="preserve"> </w:t>
            </w:r>
            <w:r w:rsidRPr="00E63D7A">
              <w:rPr>
                <w:rFonts w:ascii="Arial" w:hAnsi="Arial" w:cs="Arial"/>
              </w:rPr>
              <w:t>Updates on Management of Mineralocorticoid Hypertension</w:t>
            </w:r>
          </w:p>
        </w:tc>
        <w:tc>
          <w:tcPr>
            <w:tcW w:w="4180" w:type="dxa"/>
            <w:tcBorders>
              <w:top w:val="nil"/>
              <w:left w:val="nil"/>
              <w:bottom w:val="single" w:sz="4" w:space="0" w:color="auto"/>
              <w:right w:val="single" w:sz="4" w:space="0" w:color="auto"/>
            </w:tcBorders>
            <w:shd w:val="clear" w:color="auto" w:fill="auto"/>
            <w:vAlign w:val="bottom"/>
            <w:hideMark/>
          </w:tcPr>
          <w:p w14:paraId="7933959B" w14:textId="3D4866E3" w:rsidR="00E01EA1" w:rsidRPr="00DD3696" w:rsidRDefault="00DD3696" w:rsidP="00E01EA1">
            <w:pPr>
              <w:widowControl/>
              <w:autoSpaceDE/>
              <w:autoSpaceDN/>
              <w:rPr>
                <w:rFonts w:ascii="Arial" w:hAnsi="Arial" w:cs="Arial"/>
                <w:color w:val="000000"/>
              </w:rPr>
            </w:pPr>
            <w:r w:rsidRPr="00E63D7A">
              <w:rPr>
                <w:rFonts w:ascii="Arial" w:hAnsi="Arial" w:cs="Arial"/>
              </w:rPr>
              <w:t>Robert Weber, MD, PhD</w:t>
            </w:r>
          </w:p>
        </w:tc>
      </w:tr>
      <w:tr w:rsidR="00E01EA1" w:rsidRPr="00DD3696" w14:paraId="4EF2CCC8"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1104637" w14:textId="3305C64E"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8:55</w:t>
            </w:r>
            <w:r w:rsidR="00E01EA1" w:rsidRPr="00DD3696">
              <w:rPr>
                <w:rFonts w:ascii="Arial" w:hAnsi="Arial" w:cs="Arial"/>
                <w:color w:val="000000"/>
              </w:rPr>
              <w:t xml:space="preserve"> AM</w:t>
            </w:r>
          </w:p>
        </w:tc>
        <w:tc>
          <w:tcPr>
            <w:tcW w:w="3840" w:type="dxa"/>
            <w:tcBorders>
              <w:top w:val="nil"/>
              <w:left w:val="nil"/>
              <w:bottom w:val="single" w:sz="4" w:space="0" w:color="auto"/>
              <w:right w:val="single" w:sz="4" w:space="0" w:color="auto"/>
            </w:tcBorders>
            <w:shd w:val="clear" w:color="000000" w:fill="FFFFFF"/>
            <w:vAlign w:val="bottom"/>
            <w:hideMark/>
          </w:tcPr>
          <w:p w14:paraId="286294E2" w14:textId="14421A74" w:rsidR="00E01EA1" w:rsidRPr="00DD3696" w:rsidRDefault="00DD3696" w:rsidP="00E01EA1">
            <w:pPr>
              <w:widowControl/>
              <w:autoSpaceDE/>
              <w:autoSpaceDN/>
              <w:rPr>
                <w:rFonts w:ascii="Arial" w:hAnsi="Arial" w:cs="Arial"/>
                <w:i/>
                <w:iCs/>
                <w:color w:val="000000"/>
              </w:rPr>
            </w:pPr>
            <w:proofErr w:type="spellStart"/>
            <w:r w:rsidRPr="00DD3696">
              <w:rPr>
                <w:rFonts w:ascii="Arial" w:hAnsi="Arial" w:cs="Arial"/>
                <w:b/>
                <w:bCs/>
                <w:color w:val="000000"/>
              </w:rPr>
              <w:t>GRx</w:t>
            </w:r>
            <w:proofErr w:type="spellEnd"/>
            <w:r w:rsidRPr="00DD3696">
              <w:rPr>
                <w:rFonts w:ascii="Arial" w:hAnsi="Arial" w:cs="Arial"/>
              </w:rPr>
              <w:t xml:space="preserve"> </w:t>
            </w:r>
            <w:r w:rsidRPr="00E63D7A">
              <w:rPr>
                <w:rFonts w:ascii="Arial" w:hAnsi="Arial" w:cs="Arial"/>
              </w:rPr>
              <w:t>Endocrine Cases</w:t>
            </w:r>
          </w:p>
        </w:tc>
        <w:tc>
          <w:tcPr>
            <w:tcW w:w="4180" w:type="dxa"/>
            <w:tcBorders>
              <w:top w:val="nil"/>
              <w:left w:val="nil"/>
              <w:bottom w:val="single" w:sz="4" w:space="0" w:color="auto"/>
              <w:right w:val="single" w:sz="4" w:space="0" w:color="auto"/>
            </w:tcBorders>
            <w:shd w:val="clear" w:color="000000" w:fill="FFFFFF"/>
            <w:vAlign w:val="bottom"/>
            <w:hideMark/>
          </w:tcPr>
          <w:p w14:paraId="68F660F7" w14:textId="0D6BBCFF" w:rsidR="00E01EA1" w:rsidRPr="00DD3696" w:rsidRDefault="00DD3696" w:rsidP="00E01EA1">
            <w:pPr>
              <w:widowControl/>
              <w:autoSpaceDE/>
              <w:autoSpaceDN/>
              <w:rPr>
                <w:rFonts w:ascii="Arial" w:hAnsi="Arial" w:cs="Arial"/>
                <w:color w:val="000000"/>
              </w:rPr>
            </w:pPr>
            <w:r w:rsidRPr="00E63D7A">
              <w:rPr>
                <w:rFonts w:ascii="Arial" w:hAnsi="Arial" w:cs="Arial"/>
              </w:rPr>
              <w:t>Elizabeth Holt, MD, PhD</w:t>
            </w:r>
            <w:r w:rsidRPr="00DD3696">
              <w:rPr>
                <w:rFonts w:ascii="Arial" w:hAnsi="Arial" w:cs="Arial"/>
              </w:rPr>
              <w:t xml:space="preserve"> </w:t>
            </w:r>
            <w:r w:rsidRPr="00DD3696">
              <w:rPr>
                <w:rFonts w:ascii="Arial" w:hAnsi="Arial" w:cs="Arial"/>
              </w:rPr>
              <w:t xml:space="preserve">                                    </w:t>
            </w:r>
            <w:r w:rsidRPr="00E63D7A">
              <w:rPr>
                <w:rFonts w:ascii="Arial" w:hAnsi="Arial" w:cs="Arial"/>
              </w:rPr>
              <w:t>Janet Chiang, MD</w:t>
            </w:r>
            <w:r w:rsidRPr="00DD3696">
              <w:rPr>
                <w:rFonts w:ascii="Arial" w:hAnsi="Arial" w:cs="Arial"/>
              </w:rPr>
              <w:t xml:space="preserve">  </w:t>
            </w:r>
          </w:p>
        </w:tc>
      </w:tr>
      <w:tr w:rsidR="00E01EA1" w:rsidRPr="00DD3696" w14:paraId="2B9198CD" w14:textId="77777777" w:rsidTr="00E01EA1">
        <w:trPr>
          <w:trHeight w:val="88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53A6E175" w14:textId="1BAA35A0"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9:50</w:t>
            </w:r>
            <w:r w:rsidR="00E01EA1" w:rsidRPr="00DD3696">
              <w:rPr>
                <w:rFonts w:ascii="Arial" w:hAnsi="Arial" w:cs="Arial"/>
                <w:color w:val="000000"/>
              </w:rPr>
              <w:t xml:space="preserve"> AM</w:t>
            </w:r>
          </w:p>
        </w:tc>
        <w:tc>
          <w:tcPr>
            <w:tcW w:w="3840" w:type="dxa"/>
            <w:tcBorders>
              <w:top w:val="nil"/>
              <w:left w:val="nil"/>
              <w:bottom w:val="single" w:sz="4" w:space="0" w:color="auto"/>
              <w:right w:val="single" w:sz="4" w:space="0" w:color="auto"/>
            </w:tcBorders>
            <w:shd w:val="clear" w:color="000000" w:fill="FFFFFF"/>
            <w:vAlign w:val="bottom"/>
            <w:hideMark/>
          </w:tcPr>
          <w:p w14:paraId="44242650" w14:textId="075EBC99" w:rsidR="00E01EA1" w:rsidRPr="00DD3696" w:rsidRDefault="00DD3696" w:rsidP="00E01EA1">
            <w:pPr>
              <w:widowControl/>
              <w:autoSpaceDE/>
              <w:autoSpaceDN/>
              <w:rPr>
                <w:rFonts w:ascii="Arial" w:hAnsi="Arial" w:cs="Arial"/>
                <w:i/>
                <w:iCs/>
                <w:color w:val="000000"/>
              </w:rPr>
            </w:pPr>
            <w:r w:rsidRPr="00DD3696">
              <w:rPr>
                <w:rFonts w:ascii="Arial" w:hAnsi="Arial" w:cs="Arial"/>
                <w:i/>
                <w:iCs/>
                <w:color w:val="000000"/>
              </w:rPr>
              <w:t>Coffee Break/Exhibits</w:t>
            </w:r>
          </w:p>
        </w:tc>
        <w:tc>
          <w:tcPr>
            <w:tcW w:w="4180" w:type="dxa"/>
            <w:tcBorders>
              <w:top w:val="nil"/>
              <w:left w:val="nil"/>
              <w:bottom w:val="single" w:sz="4" w:space="0" w:color="auto"/>
              <w:right w:val="single" w:sz="4" w:space="0" w:color="auto"/>
            </w:tcBorders>
            <w:shd w:val="clear" w:color="000000" w:fill="FFFFFF"/>
            <w:vAlign w:val="bottom"/>
            <w:hideMark/>
          </w:tcPr>
          <w:p w14:paraId="39DE989D" w14:textId="0B928672" w:rsidR="00E01EA1" w:rsidRPr="00DD3696" w:rsidRDefault="00E01EA1" w:rsidP="00E01EA1">
            <w:pPr>
              <w:widowControl/>
              <w:autoSpaceDE/>
              <w:autoSpaceDN/>
              <w:rPr>
                <w:rFonts w:ascii="Arial" w:hAnsi="Arial" w:cs="Arial"/>
                <w:color w:val="000000"/>
              </w:rPr>
            </w:pPr>
          </w:p>
        </w:tc>
      </w:tr>
      <w:tr w:rsidR="00E01EA1" w:rsidRPr="00DD3696" w14:paraId="4C136634"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B9FBB2E" w14:textId="5D5C8C3D"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10:10 AM</w:t>
            </w:r>
          </w:p>
        </w:tc>
        <w:tc>
          <w:tcPr>
            <w:tcW w:w="3840" w:type="dxa"/>
            <w:tcBorders>
              <w:top w:val="nil"/>
              <w:left w:val="nil"/>
              <w:bottom w:val="single" w:sz="4" w:space="0" w:color="auto"/>
              <w:right w:val="single" w:sz="4" w:space="0" w:color="auto"/>
            </w:tcBorders>
            <w:shd w:val="clear" w:color="000000" w:fill="FFFFFF"/>
            <w:vAlign w:val="bottom"/>
            <w:hideMark/>
          </w:tcPr>
          <w:p w14:paraId="09DC8ADD" w14:textId="4E0B5DE8" w:rsidR="00E01EA1" w:rsidRPr="00DD3696" w:rsidRDefault="00DD3696" w:rsidP="00E01EA1">
            <w:pPr>
              <w:widowControl/>
              <w:autoSpaceDE/>
              <w:autoSpaceDN/>
              <w:rPr>
                <w:rFonts w:ascii="Arial" w:hAnsi="Arial" w:cs="Arial"/>
                <w:i/>
                <w:iCs/>
                <w:color w:val="000000"/>
              </w:rPr>
            </w:pPr>
            <w:r w:rsidRPr="00E63D7A">
              <w:rPr>
                <w:rFonts w:ascii="Arial" w:hAnsi="Arial" w:cs="Arial"/>
              </w:rPr>
              <w:t>Transitions of Care – Endocrine Disorders</w:t>
            </w:r>
          </w:p>
        </w:tc>
        <w:tc>
          <w:tcPr>
            <w:tcW w:w="4180" w:type="dxa"/>
            <w:tcBorders>
              <w:top w:val="nil"/>
              <w:left w:val="nil"/>
              <w:bottom w:val="single" w:sz="4" w:space="0" w:color="auto"/>
              <w:right w:val="single" w:sz="4" w:space="0" w:color="auto"/>
            </w:tcBorders>
            <w:shd w:val="clear" w:color="000000" w:fill="FFFFFF"/>
            <w:vAlign w:val="bottom"/>
            <w:hideMark/>
          </w:tcPr>
          <w:p w14:paraId="6CC7E7C5" w14:textId="4135EBFA"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Tina Hu, MD</w:t>
            </w:r>
          </w:p>
        </w:tc>
      </w:tr>
      <w:tr w:rsidR="00E01EA1" w:rsidRPr="00DD3696" w14:paraId="61B4A3E8" w14:textId="77777777" w:rsidTr="00E01EA1">
        <w:trPr>
          <w:trHeight w:val="36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F44B9A0" w14:textId="0E9E1638" w:rsidR="00E01EA1" w:rsidRPr="00DD3696" w:rsidRDefault="00DD3696" w:rsidP="00E01EA1">
            <w:pPr>
              <w:widowControl/>
              <w:autoSpaceDE/>
              <w:autoSpaceDN/>
              <w:rPr>
                <w:rFonts w:ascii="Arial" w:hAnsi="Arial" w:cs="Arial"/>
                <w:color w:val="000000"/>
              </w:rPr>
            </w:pPr>
            <w:r w:rsidRPr="00DD3696">
              <w:rPr>
                <w:rFonts w:ascii="Arial" w:hAnsi="Arial" w:cs="Arial"/>
                <w:color w:val="000000"/>
              </w:rPr>
              <w:t>11:05 AM</w:t>
            </w:r>
          </w:p>
        </w:tc>
        <w:tc>
          <w:tcPr>
            <w:tcW w:w="3840" w:type="dxa"/>
            <w:tcBorders>
              <w:top w:val="nil"/>
              <w:left w:val="nil"/>
              <w:bottom w:val="single" w:sz="4" w:space="0" w:color="auto"/>
              <w:right w:val="single" w:sz="4" w:space="0" w:color="auto"/>
            </w:tcBorders>
            <w:shd w:val="clear" w:color="000000" w:fill="FFFFFF"/>
            <w:noWrap/>
            <w:vAlign w:val="bottom"/>
            <w:hideMark/>
          </w:tcPr>
          <w:p w14:paraId="2A91F5B6" w14:textId="4CAAAB50" w:rsidR="00E01EA1" w:rsidRPr="00DD3696" w:rsidRDefault="00E01EA1" w:rsidP="00E01EA1">
            <w:pPr>
              <w:widowControl/>
              <w:autoSpaceDE/>
              <w:autoSpaceDN/>
              <w:rPr>
                <w:rFonts w:ascii="Arial" w:hAnsi="Arial" w:cs="Arial"/>
                <w:color w:val="000000"/>
              </w:rPr>
            </w:pPr>
            <w:r w:rsidRPr="00DD3696">
              <w:rPr>
                <w:rFonts w:ascii="Arial" w:hAnsi="Arial" w:cs="Arial"/>
                <w:b/>
                <w:bCs/>
                <w:color w:val="000000"/>
              </w:rPr>
              <w:t xml:space="preserve">Rx </w:t>
            </w:r>
            <w:r w:rsidR="00DD3696" w:rsidRPr="00E63D7A">
              <w:rPr>
                <w:rFonts w:ascii="Arial" w:hAnsi="Arial" w:cs="Arial"/>
              </w:rPr>
              <w:t>What to do about Young Patients with Evidence for Atherosclerosis</w:t>
            </w:r>
            <w:r w:rsidR="00DD3696" w:rsidRPr="00DD3696">
              <w:rPr>
                <w:rFonts w:ascii="Arial" w:hAnsi="Arial" w:cs="Arial"/>
              </w:rPr>
              <w:t xml:space="preserve">    </w:t>
            </w:r>
          </w:p>
        </w:tc>
        <w:tc>
          <w:tcPr>
            <w:tcW w:w="4180" w:type="dxa"/>
            <w:tcBorders>
              <w:top w:val="nil"/>
              <w:left w:val="nil"/>
              <w:bottom w:val="single" w:sz="4" w:space="0" w:color="auto"/>
              <w:right w:val="single" w:sz="4" w:space="0" w:color="auto"/>
            </w:tcBorders>
            <w:shd w:val="clear" w:color="000000" w:fill="FFFFFF"/>
            <w:vAlign w:val="bottom"/>
            <w:hideMark/>
          </w:tcPr>
          <w:p w14:paraId="3C8BFEA4" w14:textId="72094A6D" w:rsidR="00E01EA1" w:rsidRPr="00DD3696" w:rsidRDefault="00DD3696" w:rsidP="00E01EA1">
            <w:pPr>
              <w:widowControl/>
              <w:autoSpaceDE/>
              <w:autoSpaceDN/>
              <w:rPr>
                <w:rFonts w:ascii="Arial" w:hAnsi="Arial" w:cs="Arial"/>
                <w:color w:val="000000"/>
              </w:rPr>
            </w:pPr>
            <w:r w:rsidRPr="00E63D7A">
              <w:rPr>
                <w:rFonts w:ascii="Arial" w:hAnsi="Arial" w:cs="Arial"/>
              </w:rPr>
              <w:t>Suneil Koliwad, MD, PhD</w:t>
            </w:r>
          </w:p>
        </w:tc>
      </w:tr>
      <w:tr w:rsidR="00E01EA1" w:rsidRPr="00DD3696" w14:paraId="67DCB0AB" w14:textId="77777777" w:rsidTr="00E01EA1">
        <w:trPr>
          <w:trHeight w:val="39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A00DC50" w14:textId="0C3C0D14" w:rsidR="00E01EA1" w:rsidRPr="00DD3696" w:rsidRDefault="00DD3696" w:rsidP="00E01EA1">
            <w:pPr>
              <w:widowControl/>
              <w:autoSpaceDE/>
              <w:autoSpaceDN/>
              <w:rPr>
                <w:rFonts w:ascii="Arial" w:hAnsi="Arial" w:cs="Arial"/>
                <w:color w:val="000000"/>
              </w:rPr>
            </w:pPr>
            <w:bookmarkStart w:id="3" w:name="_Hlk221519274"/>
            <w:r w:rsidRPr="00DD3696">
              <w:rPr>
                <w:rFonts w:ascii="Arial" w:hAnsi="Arial" w:cs="Arial"/>
                <w:color w:val="000000"/>
              </w:rPr>
              <w:t>12:00 PM</w:t>
            </w:r>
          </w:p>
        </w:tc>
        <w:tc>
          <w:tcPr>
            <w:tcW w:w="3840" w:type="dxa"/>
            <w:tcBorders>
              <w:top w:val="nil"/>
              <w:left w:val="nil"/>
              <w:bottom w:val="single" w:sz="4" w:space="0" w:color="auto"/>
              <w:right w:val="single" w:sz="4" w:space="0" w:color="auto"/>
            </w:tcBorders>
            <w:shd w:val="clear" w:color="000000" w:fill="FFFFFF"/>
            <w:vAlign w:val="bottom"/>
            <w:hideMark/>
          </w:tcPr>
          <w:p w14:paraId="3E10CB85" w14:textId="4CA5A9BA" w:rsidR="00E01EA1" w:rsidRPr="00DD3696" w:rsidRDefault="00DD3696" w:rsidP="00E01EA1">
            <w:pPr>
              <w:widowControl/>
              <w:autoSpaceDE/>
              <w:autoSpaceDN/>
              <w:rPr>
                <w:rFonts w:ascii="Arial" w:hAnsi="Arial" w:cs="Arial"/>
                <w:i/>
                <w:iCs/>
                <w:color w:val="000000"/>
              </w:rPr>
            </w:pPr>
            <w:r w:rsidRPr="00DD3696">
              <w:rPr>
                <w:rFonts w:ascii="Arial" w:hAnsi="Arial" w:cs="Arial"/>
                <w:i/>
                <w:iCs/>
                <w:color w:val="000000"/>
              </w:rPr>
              <w:t>Adjourn</w:t>
            </w:r>
          </w:p>
        </w:tc>
        <w:tc>
          <w:tcPr>
            <w:tcW w:w="4180" w:type="dxa"/>
            <w:tcBorders>
              <w:top w:val="nil"/>
              <w:left w:val="nil"/>
              <w:bottom w:val="single" w:sz="4" w:space="0" w:color="auto"/>
              <w:right w:val="single" w:sz="4" w:space="0" w:color="auto"/>
            </w:tcBorders>
            <w:shd w:val="clear" w:color="000000" w:fill="FFFFFF"/>
            <w:vAlign w:val="bottom"/>
            <w:hideMark/>
          </w:tcPr>
          <w:p w14:paraId="255C7AB8" w14:textId="0A6D2C33" w:rsidR="00E01EA1" w:rsidRPr="00DD3696" w:rsidRDefault="00E01EA1" w:rsidP="00E01EA1">
            <w:pPr>
              <w:widowControl/>
              <w:autoSpaceDE/>
              <w:autoSpaceDN/>
              <w:rPr>
                <w:rFonts w:ascii="Arial" w:hAnsi="Arial" w:cs="Arial"/>
                <w:color w:val="000000"/>
              </w:rPr>
            </w:pPr>
          </w:p>
        </w:tc>
      </w:tr>
      <w:bookmarkEnd w:id="3"/>
    </w:tbl>
    <w:p w14:paraId="54BBCA4E" w14:textId="77777777" w:rsidR="00ED7F9A" w:rsidRPr="00DD3696" w:rsidRDefault="00ED7F9A" w:rsidP="006D16BE">
      <w:pPr>
        <w:ind w:left="-806"/>
        <w:rPr>
          <w:rFonts w:ascii="Arial" w:hAnsi="Arial" w:cs="Arial"/>
          <w:color w:val="000000" w:themeColor="text1"/>
        </w:rPr>
      </w:pPr>
    </w:p>
    <w:bookmarkEnd w:id="0"/>
    <w:p w14:paraId="7302CA33" w14:textId="77777777" w:rsidR="00E01EA1" w:rsidRPr="00DD3696" w:rsidRDefault="00E01EA1" w:rsidP="006D16BE">
      <w:pPr>
        <w:ind w:left="-806"/>
        <w:rPr>
          <w:rFonts w:ascii="Arial" w:hAnsi="Arial" w:cs="Arial"/>
          <w:color w:val="000000" w:themeColor="text1"/>
        </w:rPr>
      </w:pPr>
    </w:p>
    <w:p w14:paraId="13B20CED" w14:textId="77777777" w:rsidR="00E01EA1" w:rsidRPr="00DD3696" w:rsidRDefault="00E01EA1" w:rsidP="006D16BE">
      <w:pPr>
        <w:ind w:left="-806"/>
        <w:rPr>
          <w:rFonts w:ascii="Arial" w:hAnsi="Arial" w:cs="Arial"/>
          <w:color w:val="000000" w:themeColor="text1"/>
        </w:rPr>
      </w:pPr>
    </w:p>
    <w:p w14:paraId="5B266DE3" w14:textId="77777777" w:rsidR="00E01EA1" w:rsidRPr="00DD3696" w:rsidRDefault="00E01EA1" w:rsidP="006D16BE">
      <w:pPr>
        <w:ind w:left="-806"/>
        <w:rPr>
          <w:rFonts w:ascii="Arial" w:hAnsi="Arial" w:cs="Arial"/>
          <w:color w:val="000000" w:themeColor="text1"/>
        </w:rPr>
      </w:pPr>
    </w:p>
    <w:p w14:paraId="32A0BE0B" w14:textId="77777777" w:rsidR="00E01EA1" w:rsidRDefault="00E01EA1" w:rsidP="006D16BE">
      <w:pPr>
        <w:ind w:left="-806"/>
        <w:rPr>
          <w:rFonts w:ascii="Arial" w:hAnsi="Arial" w:cs="Arial"/>
          <w:color w:val="000000" w:themeColor="text1"/>
          <w:sz w:val="20"/>
          <w:szCs w:val="20"/>
        </w:rPr>
      </w:pPr>
    </w:p>
    <w:p w14:paraId="43EBBE3E" w14:textId="77777777" w:rsidR="00E01EA1" w:rsidRDefault="00E01EA1" w:rsidP="006D16BE">
      <w:pPr>
        <w:ind w:left="-806"/>
        <w:rPr>
          <w:rFonts w:ascii="Arial" w:hAnsi="Arial" w:cs="Arial"/>
          <w:color w:val="000000" w:themeColor="text1"/>
          <w:sz w:val="20"/>
          <w:szCs w:val="20"/>
        </w:rPr>
      </w:pPr>
    </w:p>
    <w:p w14:paraId="5DBC395E" w14:textId="77777777" w:rsidR="00E01EA1" w:rsidRDefault="00E01EA1" w:rsidP="006D16BE">
      <w:pPr>
        <w:ind w:left="-806"/>
        <w:rPr>
          <w:rFonts w:ascii="Arial" w:hAnsi="Arial" w:cs="Arial"/>
          <w:color w:val="000000" w:themeColor="text1"/>
          <w:sz w:val="20"/>
          <w:szCs w:val="20"/>
        </w:rPr>
      </w:pPr>
    </w:p>
    <w:p w14:paraId="0CD4273C" w14:textId="77777777" w:rsidR="00E01EA1" w:rsidRDefault="00E01EA1" w:rsidP="006D16BE">
      <w:pPr>
        <w:ind w:left="-806"/>
        <w:rPr>
          <w:rFonts w:ascii="Arial" w:hAnsi="Arial" w:cs="Arial"/>
          <w:color w:val="000000" w:themeColor="text1"/>
          <w:sz w:val="20"/>
          <w:szCs w:val="20"/>
        </w:rPr>
      </w:pPr>
    </w:p>
    <w:p w14:paraId="028953CB" w14:textId="77777777" w:rsidR="00E01EA1" w:rsidRPr="00841DF6" w:rsidRDefault="00E01EA1" w:rsidP="006D16BE">
      <w:pPr>
        <w:ind w:left="-806"/>
        <w:rPr>
          <w:rFonts w:ascii="Arial" w:hAnsi="Arial" w:cs="Arial"/>
          <w:color w:val="000000" w:themeColor="text1"/>
          <w:sz w:val="20"/>
          <w:szCs w:val="20"/>
        </w:rPr>
      </w:pPr>
    </w:p>
    <w:p w14:paraId="1267F48A" w14:textId="5943EB3D" w:rsidR="006135DA" w:rsidRDefault="00DD3696" w:rsidP="006D16BE">
      <w:pPr>
        <w:pStyle w:val="Mainbodycopy"/>
        <w:spacing w:before="120" w:after="0" w:line="240" w:lineRule="auto"/>
        <w:ind w:left="-806"/>
        <w:jc w:val="center"/>
        <w:rPr>
          <w:rFonts w:cs="Arial"/>
          <w:color w:val="00A5B4"/>
          <w:sz w:val="32"/>
          <w:szCs w:val="32"/>
          <w:lang w:val="en-US"/>
        </w:rPr>
      </w:pPr>
      <w:bookmarkStart w:id="4" w:name="Certificate_of_Credit_HREM_Stacey"/>
      <w:bookmarkEnd w:id="4"/>
      <w:r>
        <w:rPr>
          <w:rFonts w:cs="Arial"/>
          <w:color w:val="00A5B4"/>
          <w:sz w:val="32"/>
          <w:szCs w:val="32"/>
          <w:lang w:val="en-US"/>
        </w:rPr>
        <w:t xml:space="preserve">The </w:t>
      </w:r>
      <w:r w:rsidRPr="00DD3696">
        <w:rPr>
          <w:rFonts w:cs="Arial"/>
          <w:color w:val="00A5B4"/>
          <w:sz w:val="32"/>
          <w:szCs w:val="32"/>
          <w:lang w:val="en-US"/>
        </w:rPr>
        <w:t>Division of Endocrinology, Metabolism and Osteoporosis</w:t>
      </w:r>
      <w:r>
        <w:rPr>
          <w:rFonts w:cs="Arial"/>
          <w:color w:val="00A5B4"/>
          <w:sz w:val="32"/>
          <w:szCs w:val="32"/>
          <w:lang w:val="en-US"/>
        </w:rPr>
        <w:t xml:space="preserve"> </w:t>
      </w:r>
    </w:p>
    <w:p w14:paraId="4808FE38" w14:textId="3CC1E029" w:rsidR="00DD3696" w:rsidRDefault="00DD3696" w:rsidP="006D16BE">
      <w:pPr>
        <w:pStyle w:val="Mainbodycopy"/>
        <w:spacing w:before="120" w:after="0" w:line="240" w:lineRule="auto"/>
        <w:ind w:left="-806"/>
        <w:jc w:val="center"/>
        <w:rPr>
          <w:rFonts w:cs="Arial"/>
          <w:color w:val="00A5B4"/>
          <w:sz w:val="32"/>
          <w:szCs w:val="32"/>
          <w:lang w:val="en-US"/>
        </w:rPr>
      </w:pPr>
      <w:r>
        <w:rPr>
          <w:rFonts w:cs="Arial"/>
          <w:color w:val="00A5B4"/>
          <w:sz w:val="32"/>
          <w:szCs w:val="32"/>
          <w:lang w:val="en-US"/>
        </w:rPr>
        <w:t>Presents</w:t>
      </w:r>
    </w:p>
    <w:p w14:paraId="37CF19CE" w14:textId="77777777" w:rsidR="00DD3696" w:rsidRPr="00841DF6" w:rsidRDefault="00DD3696" w:rsidP="006D16BE">
      <w:pPr>
        <w:pStyle w:val="Mainbodycopy"/>
        <w:spacing w:before="120" w:after="0" w:line="240" w:lineRule="auto"/>
        <w:ind w:left="-806"/>
        <w:jc w:val="center"/>
        <w:rPr>
          <w:rFonts w:cs="Arial"/>
          <w:color w:val="00A5B4"/>
          <w:sz w:val="32"/>
          <w:szCs w:val="32"/>
        </w:rPr>
      </w:pPr>
    </w:p>
    <w:p w14:paraId="6D2F21B1" w14:textId="77777777" w:rsidR="00785081" w:rsidRDefault="00785081" w:rsidP="00785081">
      <w:pPr>
        <w:pStyle w:val="Mainbodycopy"/>
        <w:spacing w:before="120"/>
        <w:ind w:left="-806"/>
        <w:jc w:val="center"/>
        <w:rPr>
          <w:rFonts w:cs="Arial"/>
          <w:color w:val="00A5B4"/>
          <w:sz w:val="40"/>
          <w:szCs w:val="40"/>
        </w:rPr>
      </w:pPr>
      <w:r w:rsidRPr="00785081">
        <w:rPr>
          <w:rFonts w:cs="Arial"/>
          <w:color w:val="00A5B4"/>
          <w:sz w:val="40"/>
          <w:szCs w:val="40"/>
        </w:rPr>
        <w:t xml:space="preserve">Diabetes Update and </w:t>
      </w:r>
    </w:p>
    <w:p w14:paraId="73D3B458" w14:textId="79C3A8C9" w:rsidR="00785081" w:rsidRDefault="00785081" w:rsidP="00785081">
      <w:pPr>
        <w:pStyle w:val="Mainbodycopy"/>
        <w:spacing w:before="120"/>
        <w:ind w:left="-806"/>
        <w:jc w:val="center"/>
        <w:rPr>
          <w:rFonts w:cs="Arial"/>
          <w:color w:val="00A5B4"/>
          <w:sz w:val="40"/>
          <w:szCs w:val="40"/>
          <w:lang w:val="en-US" w:bidi="en-US"/>
        </w:rPr>
      </w:pPr>
      <w:r w:rsidRPr="00785081">
        <w:rPr>
          <w:rFonts w:cs="Arial"/>
          <w:color w:val="00A5B4"/>
          <w:sz w:val="40"/>
          <w:szCs w:val="40"/>
        </w:rPr>
        <w:t>Advances in</w:t>
      </w:r>
      <w:r>
        <w:rPr>
          <w:rFonts w:cs="Arial"/>
          <w:color w:val="00A5B4"/>
          <w:sz w:val="40"/>
          <w:szCs w:val="40"/>
        </w:rPr>
        <w:t xml:space="preserve"> </w:t>
      </w:r>
      <w:r w:rsidRPr="00785081">
        <w:rPr>
          <w:rFonts w:cs="Arial"/>
          <w:color w:val="00A5B4"/>
          <w:sz w:val="40"/>
          <w:szCs w:val="40"/>
          <w:lang w:val="en-US"/>
        </w:rPr>
        <w:t>Endocrinology and Metabolism</w:t>
      </w:r>
      <w:r w:rsidRPr="00785081">
        <w:rPr>
          <w:rFonts w:cs="Arial"/>
          <w:color w:val="00A5B4"/>
          <w:sz w:val="40"/>
          <w:szCs w:val="40"/>
          <w:lang w:val="en-US" w:bidi="en-US"/>
        </w:rPr>
        <w:t xml:space="preserve"> </w:t>
      </w:r>
    </w:p>
    <w:p w14:paraId="60C782A9" w14:textId="77777777" w:rsidR="00785081" w:rsidRDefault="00785081" w:rsidP="00785081">
      <w:pPr>
        <w:pStyle w:val="Mainbodycopy"/>
        <w:spacing w:before="120" w:after="0" w:line="240" w:lineRule="auto"/>
        <w:ind w:left="-806"/>
        <w:jc w:val="center"/>
        <w:rPr>
          <w:rFonts w:cs="Arial"/>
          <w:color w:val="00A5B4"/>
          <w:sz w:val="40"/>
          <w:szCs w:val="40"/>
          <w:lang w:val="en-US" w:bidi="en-US"/>
        </w:rPr>
      </w:pPr>
    </w:p>
    <w:p w14:paraId="079BBD45" w14:textId="399E336A" w:rsidR="00ED7F9A" w:rsidRDefault="00785081" w:rsidP="00785081">
      <w:pPr>
        <w:pStyle w:val="Mainbodycopy"/>
        <w:spacing w:before="120" w:after="0" w:line="240" w:lineRule="auto"/>
        <w:ind w:left="-806"/>
        <w:jc w:val="center"/>
        <w:rPr>
          <w:rFonts w:cs="Arial"/>
          <w:color w:val="00A5B4"/>
          <w:sz w:val="32"/>
          <w:szCs w:val="32"/>
        </w:rPr>
      </w:pPr>
      <w:r>
        <w:rPr>
          <w:rFonts w:cs="Arial"/>
          <w:color w:val="00A5B4"/>
          <w:sz w:val="32"/>
          <w:szCs w:val="32"/>
          <w:lang w:bidi="en-US"/>
        </w:rPr>
        <w:t>March 19-21</w:t>
      </w:r>
      <w:r w:rsidR="00ED7F9A" w:rsidRPr="00841DF6">
        <w:rPr>
          <w:rFonts w:cs="Arial"/>
          <w:color w:val="00A5B4"/>
          <w:sz w:val="32"/>
          <w:szCs w:val="32"/>
          <w:lang w:bidi="en-US"/>
        </w:rPr>
        <w:t xml:space="preserve">, </w:t>
      </w:r>
      <w:proofErr w:type="gramStart"/>
      <w:r w:rsidR="00ED7F9A" w:rsidRPr="00841DF6">
        <w:rPr>
          <w:rFonts w:cs="Arial"/>
          <w:color w:val="00A5B4"/>
          <w:sz w:val="32"/>
          <w:szCs w:val="32"/>
          <w:lang w:bidi="en-US"/>
        </w:rPr>
        <w:t>2026</w:t>
      </w:r>
      <w:proofErr w:type="gramEnd"/>
      <w:r w:rsidR="00ED7F9A" w:rsidRPr="00841DF6">
        <w:rPr>
          <w:rFonts w:cs="Arial"/>
          <w:color w:val="00A5B4"/>
          <w:sz w:val="32"/>
          <w:szCs w:val="32"/>
          <w:lang w:bidi="en-US"/>
        </w:rPr>
        <w:t xml:space="preserve"> </w:t>
      </w:r>
      <w:r w:rsidR="00ED7F9A" w:rsidRPr="00841DF6">
        <w:rPr>
          <w:rFonts w:cs="Arial"/>
          <w:color w:val="00A5B4"/>
          <w:sz w:val="32"/>
          <w:szCs w:val="32"/>
        </w:rPr>
        <w:br/>
      </w:r>
      <w:r>
        <w:rPr>
          <w:rFonts w:cs="Arial"/>
          <w:color w:val="00A5B4"/>
          <w:sz w:val="32"/>
          <w:szCs w:val="32"/>
          <w:lang w:val="en-US"/>
        </w:rPr>
        <w:t>Marines’ Memorial Club &amp; Hotel</w:t>
      </w:r>
    </w:p>
    <w:p w14:paraId="180FCD4B" w14:textId="77777777" w:rsidR="006135DA" w:rsidRPr="00841DF6" w:rsidRDefault="006135DA" w:rsidP="006D16BE">
      <w:pPr>
        <w:pStyle w:val="Mainbodycopy"/>
        <w:spacing w:before="120" w:after="0" w:line="240" w:lineRule="auto"/>
        <w:ind w:left="-806"/>
        <w:jc w:val="center"/>
        <w:rPr>
          <w:rFonts w:cs="Arial"/>
          <w:color w:val="00A5B4"/>
          <w:sz w:val="32"/>
          <w:szCs w:val="32"/>
        </w:rPr>
      </w:pPr>
    </w:p>
    <w:p w14:paraId="3F36575A"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instrText>This meeting is designed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 .</w:instrText>
      </w:r>
      <w:r w:rsidRPr="00E2190B">
        <w:rPr>
          <w:rFonts w:cs="Arial"/>
          <w:color w:val="auto"/>
        </w:rPr>
        <w:instrText>" &lt;&gt; "" "</w:instrText>
      </w:r>
    </w:p>
    <w:p w14:paraId="22C1DDFB" w14:textId="77777777" w:rsidR="00ED7F9A" w:rsidRPr="00E2190B" w:rsidRDefault="00ED7F9A"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0400CD4D" w14:textId="77777777" w:rsidR="009F12C0" w:rsidRPr="00E2190B" w:rsidRDefault="00ED7F9A" w:rsidP="002F60D5">
      <w:pPr>
        <w:pStyle w:val="Mainbodycopy"/>
        <w:spacing w:after="0" w:line="240" w:lineRule="auto"/>
        <w:ind w:left="-806"/>
        <w:rPr>
          <w:rFonts w:cs="Arial"/>
          <w:noProof/>
          <w:color w:val="auto"/>
        </w:rPr>
      </w:pPr>
      <w:r>
        <w:instrText>This meeting is designed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 .</w:instrText>
      </w:r>
      <w:r w:rsidRPr="00E2190B">
        <w:rPr>
          <w:rFonts w:cs="Arial"/>
          <w:color w:val="auto"/>
        </w:rPr>
        <w:instrText xml:space="preserve">" "" </w:instrText>
      </w:r>
      <w:r w:rsidRPr="00E2190B">
        <w:rPr>
          <w:rFonts w:cs="Arial"/>
          <w:color w:val="auto"/>
        </w:rPr>
        <w:fldChar w:fldCharType="separate"/>
      </w:r>
    </w:p>
    <w:p w14:paraId="2DD0A717" w14:textId="62BF4D31" w:rsidR="009F12C0" w:rsidRPr="00E2190B" w:rsidRDefault="00785081" w:rsidP="00F14055">
      <w:pPr>
        <w:pStyle w:val="Mainbodycopy"/>
        <w:spacing w:after="0" w:line="240" w:lineRule="auto"/>
        <w:ind w:left="-806"/>
        <w:rPr>
          <w:rFonts w:cs="Arial"/>
          <w:noProof/>
          <w:color w:val="00A5B4"/>
          <w:sz w:val="32"/>
          <w:szCs w:val="32"/>
          <w:lang w:val="en-US" w:bidi="en-US"/>
        </w:rPr>
      </w:pPr>
      <w:r>
        <w:rPr>
          <w:rFonts w:cs="Arial"/>
          <w:noProof/>
          <w:color w:val="00A5B4"/>
          <w:sz w:val="32"/>
          <w:szCs w:val="32"/>
          <w:lang w:val="en-US" w:bidi="en-US"/>
        </w:rPr>
        <w:t>Overview</w:t>
      </w:r>
      <w:r w:rsidR="009F12C0" w:rsidRPr="00E2190B">
        <w:rPr>
          <w:rFonts w:cs="Arial"/>
          <w:noProof/>
          <w:color w:val="00A5B4"/>
          <w:sz w:val="32"/>
          <w:szCs w:val="32"/>
          <w:lang w:val="en-US" w:bidi="en-US"/>
        </w:rPr>
        <w:t>:</w:t>
      </w:r>
    </w:p>
    <w:p w14:paraId="7C297155" w14:textId="020FA09E" w:rsidR="00785081" w:rsidRDefault="00785081" w:rsidP="00785081">
      <w:pPr>
        <w:pStyle w:val="Mainbodycopy"/>
        <w:ind w:left="-806"/>
        <w:rPr>
          <w:rFonts w:cs="Arial"/>
          <w:color w:val="auto"/>
          <w:lang w:val="en-US"/>
        </w:rPr>
      </w:pPr>
      <w:r w:rsidRPr="00785081">
        <w:rPr>
          <w:noProof/>
          <w:lang w:val="en-US"/>
        </w:rPr>
        <w:t>The Diabetes Update section on Thursday focuses on new ideas and therapies relevant to patients with</w:t>
      </w:r>
      <w:r>
        <w:rPr>
          <w:noProof/>
          <w:lang w:val="en-US"/>
        </w:rPr>
        <w:t xml:space="preserve"> </w:t>
      </w:r>
      <w:r w:rsidRPr="00785081">
        <w:rPr>
          <w:noProof/>
          <w:lang w:val="en-US"/>
        </w:rPr>
        <w:t>Type 1 and Type 2 diabetes. Advances in Endocrinology and Metabolism on Friday and Saturday will provide</w:t>
      </w:r>
      <w:r>
        <w:rPr>
          <w:noProof/>
          <w:lang w:val="en-US"/>
        </w:rPr>
        <w:t xml:space="preserve"> </w:t>
      </w:r>
      <w:r w:rsidRPr="00785081">
        <w:rPr>
          <w:noProof/>
          <w:lang w:val="en-US"/>
        </w:rPr>
        <w:t>the clinician with updated, pragmatic information about the management of common endocrinologic and</w:t>
      </w:r>
      <w:r>
        <w:rPr>
          <w:noProof/>
          <w:lang w:val="en-US"/>
        </w:rPr>
        <w:t xml:space="preserve"> </w:t>
      </w:r>
      <w:r w:rsidRPr="00785081">
        <w:rPr>
          <w:noProof/>
          <w:lang w:val="en-US"/>
        </w:rPr>
        <w:t>metabolic problems, as well as insight into important current areas in clinical research. Formal presentations</w:t>
      </w:r>
      <w:r>
        <w:rPr>
          <w:noProof/>
          <w:lang w:val="en-US"/>
        </w:rPr>
        <w:t xml:space="preserve"> </w:t>
      </w:r>
      <w:r w:rsidRPr="00785081">
        <w:rPr>
          <w:noProof/>
          <w:lang w:val="en-US"/>
        </w:rPr>
        <w:t>will be accompanied by question and answer periods with general discussion. Clinical cases will focus on</w:t>
      </w:r>
      <w:r>
        <w:rPr>
          <w:noProof/>
          <w:lang w:val="en-US"/>
        </w:rPr>
        <w:t xml:space="preserve"> </w:t>
      </w:r>
      <w:r w:rsidRPr="00785081">
        <w:rPr>
          <w:noProof/>
          <w:lang w:val="en-US"/>
        </w:rPr>
        <w:t>common endocrine problems encountered in clinical practice.</w:t>
      </w:r>
      <w:r w:rsidRPr="00785081">
        <w:rPr>
          <w:noProof/>
          <w:lang w:val="en-US"/>
        </w:rPr>
        <w:t xml:space="preserve"> </w:t>
      </w:r>
      <w:r w:rsidR="009F12C0">
        <w:rPr>
          <w:noProof/>
        </w:rPr>
        <w:t>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w:t>
      </w:r>
      <w:r w:rsidR="00ED7F9A" w:rsidRPr="00E2190B">
        <w:rPr>
          <w:rFonts w:cs="Arial"/>
          <w:color w:val="auto"/>
          <w:lang w:val="en-US"/>
        </w:rPr>
        <w:fldChar w:fldCharType="end"/>
      </w:r>
    </w:p>
    <w:p w14:paraId="7E16193C" w14:textId="74FBFC6C" w:rsidR="00785081" w:rsidRPr="00E2190B" w:rsidRDefault="00785081" w:rsidP="00785081">
      <w:pPr>
        <w:pStyle w:val="Mainbodycopy"/>
        <w:spacing w:after="0" w:line="240" w:lineRule="auto"/>
        <w:ind w:left="-806"/>
        <w:rPr>
          <w:rFonts w:cs="Arial"/>
          <w:noProof/>
          <w:color w:val="00A5B4"/>
          <w:sz w:val="32"/>
          <w:szCs w:val="32"/>
          <w:lang w:val="en-US" w:bidi="en-US"/>
        </w:rPr>
      </w:pPr>
      <w:r>
        <w:rPr>
          <w:rFonts w:cs="Arial"/>
          <w:noProof/>
          <w:color w:val="00A5B4"/>
          <w:sz w:val="32"/>
          <w:szCs w:val="32"/>
          <w:lang w:val="en-US" w:bidi="en-US"/>
        </w:rPr>
        <w:t>Target Audience</w:t>
      </w:r>
      <w:r w:rsidRPr="00E2190B">
        <w:rPr>
          <w:rFonts w:cs="Arial"/>
          <w:noProof/>
          <w:color w:val="00A5B4"/>
          <w:sz w:val="32"/>
          <w:szCs w:val="32"/>
          <w:lang w:val="en-US" w:bidi="en-US"/>
        </w:rPr>
        <w:t>:</w:t>
      </w:r>
    </w:p>
    <w:p w14:paraId="2BC7365C" w14:textId="39C9BD17" w:rsidR="00ED7F9A" w:rsidRPr="00785081" w:rsidRDefault="00785081" w:rsidP="00785081">
      <w:pPr>
        <w:pStyle w:val="Mainbodycopy"/>
        <w:ind w:left="-806"/>
        <w:rPr>
          <w:rFonts w:cs="Arial"/>
          <w:lang w:val="en-US"/>
        </w:rPr>
      </w:pPr>
      <w:r w:rsidRPr="00785081">
        <w:rPr>
          <w:rFonts w:cs="Arial"/>
          <w:lang w:val="en-US"/>
        </w:rPr>
        <w:t xml:space="preserve">This course is intended for general </w:t>
      </w:r>
      <w:proofErr w:type="gramStart"/>
      <w:r w:rsidRPr="00785081">
        <w:rPr>
          <w:rFonts w:cs="Arial"/>
          <w:lang w:val="en-US"/>
        </w:rPr>
        <w:t>internists</w:t>
      </w:r>
      <w:proofErr w:type="gramEnd"/>
      <w:r w:rsidRPr="00785081">
        <w:rPr>
          <w:rFonts w:cs="Arial"/>
          <w:lang w:val="en-US"/>
        </w:rPr>
        <w:t>, family physicians, general practitioners, surgeons, nurses,</w:t>
      </w:r>
      <w:r>
        <w:rPr>
          <w:rFonts w:cs="Arial"/>
          <w:lang w:val="en-US"/>
        </w:rPr>
        <w:t xml:space="preserve"> </w:t>
      </w:r>
      <w:r w:rsidRPr="00785081">
        <w:rPr>
          <w:rFonts w:cs="Arial"/>
          <w:lang w:val="en-US"/>
        </w:rPr>
        <w:t xml:space="preserve">pharmacists, and other health care professionals. It is expected that the participants will gain new life </w:t>
      </w:r>
      <w:proofErr w:type="spellStart"/>
      <w:proofErr w:type="gramStart"/>
      <w:r w:rsidRPr="00785081">
        <w:rPr>
          <w:rFonts w:cs="Arial"/>
          <w:lang w:val="en-US"/>
        </w:rPr>
        <w:t>skills</w:t>
      </w:r>
      <w:r w:rsidRPr="00785081">
        <w:rPr>
          <w:rFonts w:cs="Arial"/>
          <w:color w:val="auto"/>
          <w:lang w:val="en-US"/>
        </w:rPr>
        <w:t>and</w:t>
      </w:r>
      <w:proofErr w:type="spellEnd"/>
      <w:proofErr w:type="gramEnd"/>
      <w:r w:rsidRPr="00785081">
        <w:rPr>
          <w:rFonts w:cs="Arial"/>
          <w:color w:val="auto"/>
          <w:lang w:val="en-US"/>
        </w:rPr>
        <w:t xml:space="preserve"> strategies to manage these disorders.</w:t>
      </w:r>
      <w:r w:rsidRPr="00785081">
        <w:rPr>
          <w:rFonts w:cs="Arial"/>
          <w:color w:val="auto"/>
          <w:lang w:val="en-US"/>
        </w:rPr>
        <w:t xml:space="preserve"> </w:t>
      </w:r>
      <w:r w:rsidR="00ED7F9A" w:rsidRPr="00E2190B">
        <w:rPr>
          <w:rFonts w:cs="Arial"/>
          <w:color w:val="auto"/>
        </w:rPr>
        <w:fldChar w:fldCharType="begin"/>
      </w:r>
      <w:r w:rsidR="00ED7F9A" w:rsidRPr="00E2190B">
        <w:rPr>
          <w:rFonts w:cs="Arial"/>
          <w:color w:val="auto"/>
        </w:rPr>
        <w:instrText xml:space="preserve"> IF "1 Apply new concepts to epilepsy, multiple sclerosis, aging and movement disorders in practice;</w:instrText>
      </w:r>
    </w:p>
    <w:p w14:paraId="147D223E"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2 Recognize and select diagnosis and management of stroke, multiple sclerosis, headache, dementia, and apply best practices for their management.</w:instrText>
      </w:r>
    </w:p>
    <w:p w14:paraId="1F976E8E"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3 Improve team-related clinical skills and team performance</w:instrText>
      </w:r>
    </w:p>
    <w:p w14:paraId="0F7902BF"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4 To learn with other health care professionals in a way which will helps the learner become a more effective member of their health care team.</w:instrText>
      </w:r>
    </w:p>
    <w:p w14:paraId="306B25F7"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5 To increase the learner's ability to communicate effectively with other healthcare professionals</w:instrText>
      </w:r>
    </w:p>
    <w:p w14:paraId="199C40A3"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 &lt;&gt; "" "</w:instrText>
      </w:r>
    </w:p>
    <w:p w14:paraId="1A6860C5" w14:textId="77777777" w:rsidR="00ED7F9A" w:rsidRPr="00E2190B" w:rsidRDefault="00ED7F9A" w:rsidP="002F60D5">
      <w:pPr>
        <w:pStyle w:val="Mainbodycopy"/>
        <w:spacing w:after="0" w:line="240" w:lineRule="auto"/>
        <w:ind w:left="-806"/>
        <w:rPr>
          <w:rFonts w:cs="Arial"/>
          <w:color w:val="auto"/>
          <w:lang w:val="en-US"/>
        </w:rPr>
      </w:pPr>
    </w:p>
    <w:p w14:paraId="315517D8" w14:textId="77777777" w:rsidR="00ED7F9A" w:rsidRPr="00E2190B" w:rsidRDefault="00ED7F9A"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28808EBD" w14:textId="77777777" w:rsidR="00ED7F9A" w:rsidRPr="00E2190B" w:rsidRDefault="00ED7F9A"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66F0B742" w14:textId="77777777" w:rsidR="00ED7F9A" w:rsidRPr="00E2190B" w:rsidRDefault="00ED7F9A" w:rsidP="002F60D5">
      <w:pPr>
        <w:pStyle w:val="Mainbodycopy"/>
        <w:spacing w:after="0" w:line="240" w:lineRule="auto"/>
        <w:ind w:left="-806"/>
        <w:rPr>
          <w:rFonts w:cs="Arial"/>
          <w:color w:val="auto"/>
        </w:rPr>
      </w:pPr>
    </w:p>
    <w:p w14:paraId="3BB34D92" w14:textId="77777777" w:rsidR="00ED7F9A" w:rsidRPr="00E2190B" w:rsidRDefault="00ED7F9A" w:rsidP="002F60D5">
      <w:pPr>
        <w:pStyle w:val="Mainbodycopy"/>
        <w:spacing w:after="0" w:line="240" w:lineRule="auto"/>
        <w:ind w:left="-806"/>
        <w:rPr>
          <w:rFonts w:cs="Arial"/>
          <w:noProof/>
          <w:color w:val="auto"/>
        </w:rPr>
      </w:pPr>
      <w:r w:rsidRPr="00E2190B">
        <w:rPr>
          <w:rFonts w:cs="Arial"/>
          <w:color w:val="auto"/>
        </w:rPr>
        <w:instrText>1 Apply new concepts to epilepsy, multiple sclerosis, aging and movement disorders in practice;</w:instrText>
      </w:r>
    </w:p>
    <w:p w14:paraId="68B3B7C6"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2 Recognize and select diagnosis and management of stroke, multiple sclerosis, headache, dementia, and apply best practices for their management.</w:instrText>
      </w:r>
    </w:p>
    <w:p w14:paraId="519E09AF"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3 Improve team-related clinical skills and team performance</w:instrText>
      </w:r>
    </w:p>
    <w:p w14:paraId="36E667D9"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4 To learn with other health care professionals in a way which will helps the learner become a more effective member of their health care team.</w:instrText>
      </w:r>
    </w:p>
    <w:p w14:paraId="402AD18A"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5 To increase the learner's ability to communicate effectively with other healthcare professionals</w:instrText>
      </w:r>
    </w:p>
    <w:p w14:paraId="1AFCD12D" w14:textId="77777777" w:rsidR="009F12C0" w:rsidRPr="00E2190B" w:rsidRDefault="00ED7F9A" w:rsidP="002F60D5">
      <w:pPr>
        <w:pStyle w:val="Mainbodycopy"/>
        <w:spacing w:after="0" w:line="240" w:lineRule="auto"/>
        <w:ind w:left="-806"/>
        <w:rPr>
          <w:rFonts w:cs="Arial"/>
          <w:noProof/>
          <w:color w:val="auto"/>
        </w:rPr>
      </w:pPr>
      <w:r w:rsidRPr="00E2190B">
        <w:rPr>
          <w:rFonts w:cs="Arial"/>
          <w:color w:val="auto"/>
        </w:rPr>
        <w:instrText xml:space="preserve"> " "" </w:instrText>
      </w:r>
      <w:r w:rsidRPr="00E2190B">
        <w:rPr>
          <w:rFonts w:cs="Arial"/>
          <w:color w:val="auto"/>
        </w:rPr>
        <w:fldChar w:fldCharType="separate"/>
      </w:r>
    </w:p>
    <w:p w14:paraId="6FF17E4A" w14:textId="77777777" w:rsidR="009F12C0" w:rsidRPr="00E2190B" w:rsidRDefault="009F12C0" w:rsidP="002F60D5">
      <w:pPr>
        <w:pStyle w:val="Mainbodycopy"/>
        <w:spacing w:after="0" w:line="240" w:lineRule="auto"/>
        <w:ind w:left="-806"/>
        <w:rPr>
          <w:rFonts w:cs="Arial"/>
          <w:noProof/>
          <w:color w:val="auto"/>
          <w:lang w:val="en-US"/>
        </w:rPr>
      </w:pPr>
    </w:p>
    <w:p w14:paraId="1E86E002" w14:textId="77777777" w:rsidR="009F12C0" w:rsidRPr="00E2190B" w:rsidRDefault="009F12C0" w:rsidP="002F60D5">
      <w:pPr>
        <w:pStyle w:val="Mainbodycopy"/>
        <w:spacing w:after="0" w:line="240" w:lineRule="auto"/>
        <w:ind w:left="-806"/>
        <w:rPr>
          <w:rFonts w:cs="Arial"/>
          <w:noProof/>
          <w:color w:val="00A5B4"/>
          <w:sz w:val="32"/>
          <w:szCs w:val="32"/>
          <w:lang w:val="en-US" w:bidi="en-US"/>
        </w:rPr>
      </w:pPr>
      <w:r w:rsidRPr="00E2190B">
        <w:rPr>
          <w:rFonts w:cs="Arial"/>
          <w:noProof/>
          <w:color w:val="00A5B4"/>
          <w:sz w:val="32"/>
          <w:szCs w:val="32"/>
          <w:lang w:val="en-US" w:bidi="en-US"/>
        </w:rPr>
        <w:t>Educational Objectives:</w:t>
      </w:r>
    </w:p>
    <w:p w14:paraId="374C81C5" w14:textId="77777777" w:rsidR="009F12C0" w:rsidRPr="00E2190B" w:rsidRDefault="009F12C0" w:rsidP="002F60D5">
      <w:pPr>
        <w:pStyle w:val="Mainbodycopy"/>
        <w:spacing w:after="0" w:line="240" w:lineRule="auto"/>
        <w:ind w:left="-810"/>
        <w:rPr>
          <w:rFonts w:cs="Arial"/>
          <w:noProof/>
          <w:color w:val="auto"/>
          <w:lang w:val="en-US"/>
        </w:rPr>
      </w:pPr>
      <w:r w:rsidRPr="00E2190B">
        <w:rPr>
          <w:rFonts w:cs="Arial"/>
          <w:noProof/>
          <w:color w:val="auto"/>
          <w:lang w:val="en-US"/>
        </w:rPr>
        <w:t>An attendee completing this course will be able to improve skills and strategies for:</w:t>
      </w:r>
    </w:p>
    <w:p w14:paraId="0D1B42A1" w14:textId="77777777" w:rsidR="009F12C0" w:rsidRPr="00E2190B" w:rsidRDefault="009F12C0" w:rsidP="002F60D5">
      <w:pPr>
        <w:pStyle w:val="Mainbodycopy"/>
        <w:spacing w:after="0" w:line="240" w:lineRule="auto"/>
        <w:ind w:left="-806"/>
        <w:rPr>
          <w:rFonts w:cs="Arial"/>
          <w:noProof/>
          <w:color w:val="auto"/>
        </w:rPr>
      </w:pPr>
    </w:p>
    <w:p w14:paraId="5226662C" w14:textId="702B839F" w:rsidR="00785081" w:rsidRPr="00785081" w:rsidRDefault="00785081" w:rsidP="00785081">
      <w:pPr>
        <w:pStyle w:val="Mainbodycopy"/>
        <w:ind w:left="-806"/>
        <w:rPr>
          <w:rFonts w:cs="Arial"/>
          <w:b/>
          <w:bCs/>
          <w:noProof/>
          <w:lang w:val="en-US"/>
        </w:rPr>
      </w:pPr>
      <w:r w:rsidRPr="00785081">
        <w:rPr>
          <w:rFonts w:cs="Arial"/>
          <w:b/>
          <w:bCs/>
          <w:noProof/>
          <w:lang w:val="en-US"/>
        </w:rPr>
        <w:t>DIABETES UPDATE</w:t>
      </w:r>
    </w:p>
    <w:p w14:paraId="4B0E69F1" w14:textId="0D9A058B" w:rsidR="00785081" w:rsidRPr="00785081" w:rsidRDefault="00785081" w:rsidP="00785081">
      <w:pPr>
        <w:pStyle w:val="Mainbodycopy"/>
        <w:ind w:left="-806"/>
        <w:rPr>
          <w:rFonts w:cs="Arial"/>
          <w:noProof/>
          <w:lang w:val="en-US"/>
        </w:rPr>
      </w:pPr>
      <w:r w:rsidRPr="00785081">
        <w:rPr>
          <w:rFonts w:cs="Arial"/>
          <w:noProof/>
          <w:lang w:val="en-US"/>
        </w:rPr>
        <w:t>• Understand how stem cells can be used to make</w:t>
      </w:r>
      <w:r>
        <w:rPr>
          <w:rFonts w:cs="Arial"/>
          <w:noProof/>
          <w:lang w:val="en-US"/>
        </w:rPr>
        <w:t xml:space="preserve"> </w:t>
      </w:r>
      <w:r w:rsidRPr="00785081">
        <w:rPr>
          <w:rFonts w:cs="Arial"/>
          <w:noProof/>
          <w:lang w:val="en-US"/>
        </w:rPr>
        <w:t>new islets to cure type 1 diabetes;</w:t>
      </w:r>
    </w:p>
    <w:p w14:paraId="272BD39C" w14:textId="0F8A7450" w:rsidR="00785081" w:rsidRPr="00785081" w:rsidRDefault="00785081" w:rsidP="00785081">
      <w:pPr>
        <w:pStyle w:val="Mainbodycopy"/>
        <w:ind w:left="-806"/>
        <w:rPr>
          <w:rFonts w:cs="Arial"/>
          <w:noProof/>
          <w:lang w:val="en-US"/>
        </w:rPr>
      </w:pPr>
      <w:r w:rsidRPr="00785081">
        <w:rPr>
          <w:rFonts w:cs="Arial"/>
          <w:noProof/>
          <w:lang w:val="en-US"/>
        </w:rPr>
        <w:t>• Appreciate long-term impact of GLP1 receptor</w:t>
      </w:r>
      <w:r>
        <w:rPr>
          <w:rFonts w:cs="Arial"/>
          <w:noProof/>
          <w:lang w:val="en-US"/>
        </w:rPr>
        <w:t xml:space="preserve"> </w:t>
      </w:r>
      <w:r w:rsidRPr="00785081">
        <w:rPr>
          <w:rFonts w:cs="Arial"/>
          <w:noProof/>
          <w:lang w:val="en-US"/>
        </w:rPr>
        <w:t>agonists/SGLT2 inhibitors and manage any</w:t>
      </w:r>
    </w:p>
    <w:p w14:paraId="5761C50A" w14:textId="77777777" w:rsidR="00785081" w:rsidRPr="00785081" w:rsidRDefault="00785081" w:rsidP="00785081">
      <w:pPr>
        <w:pStyle w:val="Mainbodycopy"/>
        <w:ind w:left="-806"/>
        <w:rPr>
          <w:rFonts w:cs="Arial"/>
          <w:noProof/>
          <w:lang w:val="en-US"/>
        </w:rPr>
      </w:pPr>
      <w:r w:rsidRPr="00785081">
        <w:rPr>
          <w:rFonts w:cs="Arial"/>
          <w:noProof/>
          <w:lang w:val="en-US"/>
        </w:rPr>
        <w:t>complications associated with use;</w:t>
      </w:r>
    </w:p>
    <w:p w14:paraId="57D69D93" w14:textId="15759997" w:rsidR="00785081" w:rsidRPr="00785081" w:rsidRDefault="00785081" w:rsidP="00785081">
      <w:pPr>
        <w:pStyle w:val="Mainbodycopy"/>
        <w:ind w:left="-806"/>
        <w:rPr>
          <w:rFonts w:cs="Arial"/>
          <w:noProof/>
          <w:lang w:val="en-US"/>
        </w:rPr>
      </w:pPr>
      <w:r w:rsidRPr="00785081">
        <w:rPr>
          <w:rFonts w:cs="Arial"/>
          <w:noProof/>
          <w:lang w:val="en-US"/>
        </w:rPr>
        <w:t>• Assess and initiate pump therapy in people with</w:t>
      </w:r>
      <w:r>
        <w:rPr>
          <w:rFonts w:cs="Arial"/>
          <w:noProof/>
          <w:lang w:val="en-US"/>
        </w:rPr>
        <w:t xml:space="preserve"> </w:t>
      </w:r>
      <w:r w:rsidRPr="00785081">
        <w:rPr>
          <w:rFonts w:cs="Arial"/>
          <w:noProof/>
          <w:lang w:val="en-US"/>
        </w:rPr>
        <w:t>type 1 diabetes;</w:t>
      </w:r>
    </w:p>
    <w:p w14:paraId="309D9DAE" w14:textId="0A93F251" w:rsidR="00785081" w:rsidRPr="00785081" w:rsidRDefault="00785081" w:rsidP="00785081">
      <w:pPr>
        <w:pStyle w:val="Mainbodycopy"/>
        <w:ind w:left="-806"/>
        <w:rPr>
          <w:rFonts w:cs="Arial"/>
          <w:noProof/>
          <w:lang w:val="en-US"/>
        </w:rPr>
      </w:pPr>
      <w:r w:rsidRPr="00785081">
        <w:rPr>
          <w:rFonts w:cs="Arial"/>
          <w:noProof/>
          <w:lang w:val="en-US"/>
        </w:rPr>
        <w:t>• Identify people at very high risk for type 1 diabetes</w:t>
      </w:r>
      <w:r>
        <w:rPr>
          <w:rFonts w:cs="Arial"/>
          <w:noProof/>
          <w:lang w:val="en-US"/>
        </w:rPr>
        <w:t xml:space="preserve"> </w:t>
      </w:r>
      <w:r w:rsidRPr="00785081">
        <w:rPr>
          <w:rFonts w:cs="Arial"/>
          <w:noProof/>
          <w:lang w:val="en-US"/>
        </w:rPr>
        <w:t>and treating them to delay the onset of disease;</w:t>
      </w:r>
    </w:p>
    <w:p w14:paraId="68807F9F" w14:textId="3AFCB65F" w:rsidR="00785081" w:rsidRPr="00785081" w:rsidRDefault="00785081" w:rsidP="00785081">
      <w:pPr>
        <w:pStyle w:val="Mainbodycopy"/>
        <w:ind w:left="-806"/>
        <w:rPr>
          <w:rFonts w:cs="Arial"/>
          <w:noProof/>
          <w:lang w:val="en-US"/>
        </w:rPr>
      </w:pPr>
      <w:r w:rsidRPr="00785081">
        <w:rPr>
          <w:rFonts w:cs="Arial"/>
          <w:noProof/>
          <w:lang w:val="en-US"/>
        </w:rPr>
        <w:lastRenderedPageBreak/>
        <w:t>• Understand how ectopic adipose tissue disorders</w:t>
      </w:r>
      <w:r>
        <w:rPr>
          <w:rFonts w:cs="Arial"/>
          <w:noProof/>
          <w:lang w:val="en-US"/>
        </w:rPr>
        <w:t xml:space="preserve"> </w:t>
      </w:r>
      <w:r w:rsidRPr="00785081">
        <w:rPr>
          <w:rFonts w:cs="Arial"/>
          <w:noProof/>
          <w:lang w:val="en-US"/>
        </w:rPr>
        <w:t>cause disease and what can be done to treat them;</w:t>
      </w:r>
    </w:p>
    <w:p w14:paraId="16526408" w14:textId="263A8FA7" w:rsidR="00785081" w:rsidRPr="00785081" w:rsidRDefault="00785081" w:rsidP="00785081">
      <w:pPr>
        <w:pStyle w:val="Mainbodycopy"/>
        <w:ind w:left="-806"/>
        <w:rPr>
          <w:rFonts w:cs="Arial"/>
          <w:noProof/>
          <w:lang w:val="en-US"/>
        </w:rPr>
      </w:pPr>
      <w:r w:rsidRPr="00785081">
        <w:rPr>
          <w:rFonts w:cs="Arial"/>
          <w:noProof/>
          <w:lang w:val="en-US"/>
        </w:rPr>
        <w:t>• Understand available treatments for diabetic eye</w:t>
      </w:r>
      <w:r>
        <w:rPr>
          <w:rFonts w:cs="Arial"/>
          <w:noProof/>
          <w:lang w:val="en-US"/>
        </w:rPr>
        <w:t xml:space="preserve"> </w:t>
      </w:r>
      <w:r w:rsidRPr="00785081">
        <w:rPr>
          <w:rFonts w:cs="Arial"/>
          <w:noProof/>
          <w:lang w:val="en-US"/>
        </w:rPr>
        <w:t>diseases;</w:t>
      </w:r>
    </w:p>
    <w:p w14:paraId="77FE3A2E" w14:textId="0626259F" w:rsidR="00785081" w:rsidRPr="00785081" w:rsidRDefault="00785081" w:rsidP="00785081">
      <w:pPr>
        <w:pStyle w:val="Mainbodycopy"/>
        <w:ind w:left="-806"/>
        <w:rPr>
          <w:rFonts w:cs="Arial"/>
          <w:noProof/>
          <w:lang w:val="en-US"/>
        </w:rPr>
      </w:pPr>
      <w:r w:rsidRPr="00785081">
        <w:rPr>
          <w:rFonts w:cs="Arial"/>
          <w:noProof/>
          <w:lang w:val="en-US"/>
        </w:rPr>
        <w:t>• Use current therapies to enable patients to reach</w:t>
      </w:r>
      <w:r>
        <w:rPr>
          <w:rFonts w:cs="Arial"/>
          <w:noProof/>
          <w:lang w:val="en-US"/>
        </w:rPr>
        <w:t xml:space="preserve"> </w:t>
      </w:r>
      <w:r w:rsidRPr="00785081">
        <w:rPr>
          <w:rFonts w:cs="Arial"/>
          <w:noProof/>
          <w:lang w:val="en-US"/>
        </w:rPr>
        <w:t>their glucose targets;</w:t>
      </w:r>
    </w:p>
    <w:p w14:paraId="1E7F9787" w14:textId="082DBE1C" w:rsidR="00ED7F9A" w:rsidRDefault="00785081" w:rsidP="00785081">
      <w:pPr>
        <w:pStyle w:val="Mainbodycopy"/>
        <w:ind w:left="-806"/>
        <w:rPr>
          <w:rFonts w:cs="Arial"/>
          <w:color w:val="auto"/>
        </w:rPr>
      </w:pPr>
      <w:r w:rsidRPr="00785081">
        <w:rPr>
          <w:rFonts w:cs="Arial"/>
          <w:noProof/>
          <w:lang w:val="en-US"/>
        </w:rPr>
        <w:t>• Understand the role of diabetes in causing</w:t>
      </w:r>
      <w:r>
        <w:rPr>
          <w:rFonts w:cs="Arial"/>
          <w:noProof/>
          <w:lang w:val="en-US"/>
        </w:rPr>
        <w:t xml:space="preserve"> </w:t>
      </w:r>
      <w:r w:rsidRPr="00785081">
        <w:rPr>
          <w:rFonts w:cs="Arial"/>
          <w:noProof/>
          <w:color w:val="auto"/>
          <w:lang w:val="en-US"/>
        </w:rPr>
        <w:t>cognitive disorders.</w:t>
      </w:r>
      <w:r w:rsidR="009F12C0" w:rsidRPr="00E2190B">
        <w:rPr>
          <w:rFonts w:cs="Arial"/>
          <w:noProof/>
          <w:color w:val="auto"/>
        </w:rPr>
        <w:t xml:space="preserve"> </w:t>
      </w:r>
      <w:r w:rsidR="00ED7F9A" w:rsidRPr="00E2190B">
        <w:rPr>
          <w:rFonts w:cs="Arial"/>
          <w:color w:val="auto"/>
        </w:rPr>
        <w:fldChar w:fldCharType="end"/>
      </w:r>
    </w:p>
    <w:p w14:paraId="20362258" w14:textId="77777777" w:rsidR="00785081" w:rsidRPr="00785081" w:rsidRDefault="00785081" w:rsidP="00785081">
      <w:pPr>
        <w:pStyle w:val="Mainbodycopy"/>
        <w:ind w:left="-806"/>
        <w:rPr>
          <w:rFonts w:cs="Arial"/>
          <w:b/>
          <w:bCs/>
          <w:noProof/>
        </w:rPr>
      </w:pPr>
      <w:r w:rsidRPr="00785081">
        <w:rPr>
          <w:rFonts w:cs="Arial"/>
          <w:b/>
          <w:bCs/>
          <w:noProof/>
        </w:rPr>
        <w:t>ADVANCES IN ENDOCRINOLOGY &amp; METABOLISM</w:t>
      </w:r>
    </w:p>
    <w:p w14:paraId="28BEDCDA" w14:textId="4B2EBB15" w:rsidR="00785081" w:rsidRPr="00785081" w:rsidRDefault="00785081" w:rsidP="00785081">
      <w:pPr>
        <w:pStyle w:val="Mainbodycopy"/>
        <w:ind w:left="-806"/>
        <w:rPr>
          <w:rFonts w:cs="Arial"/>
          <w:noProof/>
        </w:rPr>
      </w:pPr>
      <w:r w:rsidRPr="00785081">
        <w:rPr>
          <w:rFonts w:cs="Arial"/>
          <w:noProof/>
        </w:rPr>
        <w:t>• Understand the mechanisms, efficacy and safety</w:t>
      </w:r>
      <w:r>
        <w:rPr>
          <w:rFonts w:cs="Arial"/>
          <w:noProof/>
        </w:rPr>
        <w:t xml:space="preserve"> </w:t>
      </w:r>
      <w:r w:rsidRPr="00785081">
        <w:rPr>
          <w:rFonts w:cs="Arial"/>
          <w:noProof/>
        </w:rPr>
        <w:t>profiles of current pharmacologic therapies</w:t>
      </w:r>
    </w:p>
    <w:p w14:paraId="43BC590D" w14:textId="5E850C60" w:rsidR="00785081" w:rsidRPr="00785081" w:rsidRDefault="00785081" w:rsidP="00785081">
      <w:pPr>
        <w:pStyle w:val="Mainbodycopy"/>
        <w:ind w:left="-806"/>
        <w:rPr>
          <w:rFonts w:cs="Arial"/>
          <w:noProof/>
        </w:rPr>
      </w:pPr>
      <w:r w:rsidRPr="00785081">
        <w:rPr>
          <w:rFonts w:cs="Arial"/>
          <w:noProof/>
        </w:rPr>
        <w:t>and apply evidence-based data to optimize the</w:t>
      </w:r>
      <w:r>
        <w:rPr>
          <w:rFonts w:cs="Arial"/>
          <w:noProof/>
        </w:rPr>
        <w:t xml:space="preserve"> </w:t>
      </w:r>
      <w:r w:rsidRPr="00785081">
        <w:rPr>
          <w:rFonts w:cs="Arial"/>
          <w:noProof/>
        </w:rPr>
        <w:t>evaluation and management of osteoporosis;</w:t>
      </w:r>
    </w:p>
    <w:p w14:paraId="427044DE" w14:textId="45DC1DD1" w:rsidR="00785081" w:rsidRPr="00785081" w:rsidRDefault="00785081" w:rsidP="00785081">
      <w:pPr>
        <w:pStyle w:val="Mainbodycopy"/>
        <w:ind w:left="-806"/>
        <w:rPr>
          <w:rFonts w:cs="Arial"/>
          <w:noProof/>
        </w:rPr>
      </w:pPr>
      <w:r w:rsidRPr="00785081">
        <w:rPr>
          <w:rFonts w:cs="Arial"/>
          <w:noProof/>
        </w:rPr>
        <w:t>• Identify the factors linking adiposity and bone</w:t>
      </w:r>
      <w:r>
        <w:rPr>
          <w:rFonts w:cs="Arial"/>
          <w:noProof/>
        </w:rPr>
        <w:t xml:space="preserve"> </w:t>
      </w:r>
      <w:r w:rsidRPr="00785081">
        <w:rPr>
          <w:rFonts w:cs="Arial"/>
          <w:noProof/>
        </w:rPr>
        <w:t>density</w:t>
      </w:r>
      <w:r>
        <w:rPr>
          <w:rFonts w:cs="Arial"/>
          <w:noProof/>
        </w:rPr>
        <w:t xml:space="preserve"> to </w:t>
      </w:r>
      <w:r w:rsidRPr="00785081">
        <w:rPr>
          <w:rFonts w:cs="Arial"/>
          <w:noProof/>
        </w:rPr>
        <w:t>formulate strategies to mitigate bone loss</w:t>
      </w:r>
    </w:p>
    <w:p w14:paraId="680ED795" w14:textId="77777777" w:rsidR="00785081" w:rsidRPr="00785081" w:rsidRDefault="00785081" w:rsidP="00785081">
      <w:pPr>
        <w:pStyle w:val="Mainbodycopy"/>
        <w:ind w:left="-806"/>
        <w:rPr>
          <w:rFonts w:cs="Arial"/>
          <w:noProof/>
        </w:rPr>
      </w:pPr>
      <w:r w:rsidRPr="00785081">
        <w:rPr>
          <w:rFonts w:cs="Arial"/>
          <w:noProof/>
        </w:rPr>
        <w:t>in patients undergoing weight reduction;</w:t>
      </w:r>
    </w:p>
    <w:p w14:paraId="41D53A95" w14:textId="052A2805" w:rsidR="00785081" w:rsidRPr="00785081" w:rsidRDefault="00785081" w:rsidP="00785081">
      <w:pPr>
        <w:pStyle w:val="Mainbodycopy"/>
        <w:ind w:left="-806"/>
        <w:rPr>
          <w:rFonts w:cs="Arial"/>
          <w:noProof/>
        </w:rPr>
      </w:pPr>
      <w:r w:rsidRPr="00785081">
        <w:rPr>
          <w:rFonts w:cs="Arial"/>
          <w:noProof/>
        </w:rPr>
        <w:t>• Recognize common causes of low bone density</w:t>
      </w:r>
      <w:r>
        <w:rPr>
          <w:rFonts w:cs="Arial"/>
          <w:noProof/>
        </w:rPr>
        <w:t xml:space="preserve"> </w:t>
      </w:r>
      <w:r w:rsidRPr="00785081">
        <w:rPr>
          <w:rFonts w:cs="Arial"/>
          <w:noProof/>
        </w:rPr>
        <w:t>and fragility fractures in young adults; develop</w:t>
      </w:r>
    </w:p>
    <w:p w14:paraId="13F7A6D8" w14:textId="7307856B" w:rsidR="00785081" w:rsidRPr="00785081" w:rsidRDefault="00785081" w:rsidP="00785081">
      <w:pPr>
        <w:pStyle w:val="Mainbodycopy"/>
        <w:ind w:left="-806"/>
        <w:rPr>
          <w:rFonts w:cs="Arial"/>
          <w:noProof/>
        </w:rPr>
      </w:pPr>
      <w:r w:rsidRPr="00785081">
        <w:rPr>
          <w:rFonts w:cs="Arial"/>
          <w:noProof/>
        </w:rPr>
        <w:t>diagnostic and management plans tailored to</w:t>
      </w:r>
      <w:r>
        <w:rPr>
          <w:rFonts w:cs="Arial"/>
          <w:noProof/>
        </w:rPr>
        <w:t xml:space="preserve"> </w:t>
      </w:r>
      <w:r w:rsidRPr="00785081">
        <w:rPr>
          <w:rFonts w:cs="Arial"/>
          <w:noProof/>
        </w:rPr>
        <w:t>younger patients with low bone density;</w:t>
      </w:r>
    </w:p>
    <w:p w14:paraId="08BF30F6" w14:textId="588C9061" w:rsidR="00785081" w:rsidRPr="00785081" w:rsidRDefault="00785081" w:rsidP="00785081">
      <w:pPr>
        <w:pStyle w:val="Mainbodycopy"/>
        <w:ind w:left="-806"/>
        <w:rPr>
          <w:rFonts w:cs="Arial"/>
          <w:noProof/>
        </w:rPr>
      </w:pPr>
      <w:r w:rsidRPr="00785081">
        <w:rPr>
          <w:rFonts w:cs="Arial"/>
          <w:noProof/>
        </w:rPr>
        <w:t>• Summarize and integrate the genetic, biochemical</w:t>
      </w:r>
      <w:r>
        <w:rPr>
          <w:rFonts w:cs="Arial"/>
          <w:noProof/>
        </w:rPr>
        <w:t xml:space="preserve"> </w:t>
      </w:r>
      <w:r w:rsidRPr="00785081">
        <w:rPr>
          <w:rFonts w:cs="Arial"/>
          <w:noProof/>
        </w:rPr>
        <w:t>and clinical predictors of metastatic behaviors</w:t>
      </w:r>
    </w:p>
    <w:p w14:paraId="2A18A74B" w14:textId="422E05C2" w:rsidR="00785081" w:rsidRPr="00785081" w:rsidRDefault="00785081" w:rsidP="00785081">
      <w:pPr>
        <w:pStyle w:val="Mainbodycopy"/>
        <w:ind w:left="-806"/>
        <w:rPr>
          <w:rFonts w:cs="Arial"/>
          <w:noProof/>
        </w:rPr>
      </w:pPr>
      <w:r w:rsidRPr="00785081">
        <w:rPr>
          <w:rFonts w:cs="Arial"/>
          <w:noProof/>
        </w:rPr>
        <w:t>in pheochromocytoma and paraganglioma into</w:t>
      </w:r>
      <w:r>
        <w:rPr>
          <w:rFonts w:cs="Arial"/>
          <w:noProof/>
        </w:rPr>
        <w:t xml:space="preserve"> </w:t>
      </w:r>
      <w:r w:rsidRPr="00785081">
        <w:rPr>
          <w:rFonts w:cs="Arial"/>
          <w:noProof/>
        </w:rPr>
        <w:t>individualized surveillance and management</w:t>
      </w:r>
    </w:p>
    <w:p w14:paraId="0ED6A40B" w14:textId="77777777" w:rsidR="00785081" w:rsidRPr="00785081" w:rsidRDefault="00785081" w:rsidP="00785081">
      <w:pPr>
        <w:pStyle w:val="Mainbodycopy"/>
        <w:ind w:left="-806"/>
        <w:rPr>
          <w:rFonts w:cs="Arial"/>
          <w:noProof/>
        </w:rPr>
      </w:pPr>
      <w:r w:rsidRPr="00785081">
        <w:rPr>
          <w:rFonts w:cs="Arial"/>
          <w:noProof/>
        </w:rPr>
        <w:t>strategies;</w:t>
      </w:r>
    </w:p>
    <w:p w14:paraId="218E41B2" w14:textId="1082CF28" w:rsidR="00785081" w:rsidRPr="00785081" w:rsidRDefault="00785081" w:rsidP="00785081">
      <w:pPr>
        <w:pStyle w:val="Mainbodycopy"/>
        <w:ind w:left="-806"/>
        <w:rPr>
          <w:rFonts w:cs="Arial"/>
          <w:noProof/>
        </w:rPr>
      </w:pPr>
      <w:r w:rsidRPr="00785081">
        <w:rPr>
          <w:rFonts w:cs="Arial"/>
          <w:noProof/>
        </w:rPr>
        <w:t>• Describe the role of ultrasound-based risk</w:t>
      </w:r>
      <w:r>
        <w:rPr>
          <w:rFonts w:cs="Arial"/>
          <w:noProof/>
        </w:rPr>
        <w:t xml:space="preserve"> </w:t>
      </w:r>
      <w:r w:rsidRPr="00785081">
        <w:rPr>
          <w:rFonts w:cs="Arial"/>
          <w:noProof/>
        </w:rPr>
        <w:t>stratification systems and apply current</w:t>
      </w:r>
      <w:r>
        <w:rPr>
          <w:rFonts w:cs="Arial"/>
          <w:noProof/>
        </w:rPr>
        <w:t xml:space="preserve"> </w:t>
      </w:r>
      <w:r w:rsidRPr="00785081">
        <w:rPr>
          <w:rFonts w:cs="Arial"/>
          <w:noProof/>
        </w:rPr>
        <w:t>guidelines to FNA decision-making and follow-up</w:t>
      </w:r>
      <w:r>
        <w:rPr>
          <w:rFonts w:cs="Arial"/>
          <w:noProof/>
        </w:rPr>
        <w:t xml:space="preserve"> </w:t>
      </w:r>
      <w:r w:rsidRPr="00785081">
        <w:rPr>
          <w:rFonts w:cs="Arial"/>
          <w:noProof/>
        </w:rPr>
        <w:t>recommendations;</w:t>
      </w:r>
    </w:p>
    <w:p w14:paraId="2E6ADE75" w14:textId="6E0493B3" w:rsidR="00785081" w:rsidRPr="00785081" w:rsidRDefault="00785081" w:rsidP="00785081">
      <w:pPr>
        <w:pStyle w:val="Mainbodycopy"/>
        <w:ind w:left="-806"/>
        <w:rPr>
          <w:rFonts w:cs="Arial"/>
          <w:noProof/>
        </w:rPr>
      </w:pPr>
      <w:r w:rsidRPr="00785081">
        <w:rPr>
          <w:rFonts w:cs="Arial"/>
          <w:noProof/>
        </w:rPr>
        <w:t>• Review the molecular predictors of radioactive</w:t>
      </w:r>
      <w:r>
        <w:rPr>
          <w:rFonts w:cs="Arial"/>
          <w:noProof/>
        </w:rPr>
        <w:t xml:space="preserve"> </w:t>
      </w:r>
      <w:r w:rsidRPr="00785081">
        <w:rPr>
          <w:rFonts w:cs="Arial"/>
          <w:noProof/>
        </w:rPr>
        <w:t xml:space="preserve">iodine resistance and </w:t>
      </w:r>
      <w:r w:rsidR="00F23C78">
        <w:rPr>
          <w:rFonts w:cs="Arial"/>
          <w:noProof/>
        </w:rPr>
        <w:t>i</w:t>
      </w:r>
      <w:r w:rsidRPr="00785081">
        <w:rPr>
          <w:rFonts w:cs="Arial"/>
          <w:noProof/>
        </w:rPr>
        <w:t>ntegrate emerging</w:t>
      </w:r>
    </w:p>
    <w:p w14:paraId="70FF6F54" w14:textId="33387BB8" w:rsidR="00785081" w:rsidRPr="00785081" w:rsidRDefault="00785081" w:rsidP="00785081">
      <w:pPr>
        <w:pStyle w:val="Mainbodycopy"/>
        <w:ind w:left="-806"/>
        <w:rPr>
          <w:rFonts w:cs="Arial"/>
          <w:noProof/>
        </w:rPr>
      </w:pPr>
      <w:r w:rsidRPr="00785081">
        <w:rPr>
          <w:rFonts w:cs="Arial"/>
          <w:noProof/>
        </w:rPr>
        <w:t>molecular + clinical data to guide personalized</w:t>
      </w:r>
      <w:r>
        <w:rPr>
          <w:rFonts w:cs="Arial"/>
          <w:noProof/>
        </w:rPr>
        <w:t xml:space="preserve"> </w:t>
      </w:r>
      <w:r w:rsidRPr="00785081">
        <w:rPr>
          <w:rFonts w:cs="Arial"/>
          <w:noProof/>
        </w:rPr>
        <w:t>management strategies in advanced differentiated</w:t>
      </w:r>
    </w:p>
    <w:p w14:paraId="125EDEC8" w14:textId="77777777" w:rsidR="00785081" w:rsidRPr="00785081" w:rsidRDefault="00785081" w:rsidP="00785081">
      <w:pPr>
        <w:pStyle w:val="Mainbodycopy"/>
        <w:ind w:left="-806"/>
        <w:rPr>
          <w:rFonts w:cs="Arial"/>
          <w:noProof/>
        </w:rPr>
      </w:pPr>
      <w:r w:rsidRPr="00785081">
        <w:rPr>
          <w:rFonts w:cs="Arial"/>
          <w:noProof/>
        </w:rPr>
        <w:t>thyroid cancers;</w:t>
      </w:r>
    </w:p>
    <w:p w14:paraId="6909622D" w14:textId="2B31A7D5" w:rsidR="00785081" w:rsidRPr="00785081" w:rsidRDefault="00785081" w:rsidP="00F23C78">
      <w:pPr>
        <w:pStyle w:val="Mainbodycopy"/>
        <w:ind w:left="-806"/>
        <w:rPr>
          <w:rFonts w:cs="Arial"/>
          <w:noProof/>
        </w:rPr>
      </w:pPr>
      <w:r w:rsidRPr="00785081">
        <w:rPr>
          <w:rFonts w:cs="Arial"/>
          <w:noProof/>
        </w:rPr>
        <w:t>• Review the conventional treatment strategies</w:t>
      </w:r>
      <w:r w:rsidR="00F23C78">
        <w:rPr>
          <w:rFonts w:cs="Arial"/>
          <w:noProof/>
        </w:rPr>
        <w:t xml:space="preserve"> </w:t>
      </w:r>
      <w:r w:rsidRPr="00785081">
        <w:rPr>
          <w:rFonts w:cs="Arial"/>
          <w:noProof/>
        </w:rPr>
        <w:t>for Graves’ disease along with emerging and</w:t>
      </w:r>
    </w:p>
    <w:p w14:paraId="65A50EE8" w14:textId="4A008FF9" w:rsidR="00785081" w:rsidRDefault="00785081" w:rsidP="00F23C78">
      <w:pPr>
        <w:pStyle w:val="Mainbodycopy"/>
        <w:ind w:left="-806"/>
        <w:rPr>
          <w:rFonts w:cs="Arial"/>
          <w:noProof/>
          <w:lang w:val="en-US"/>
        </w:rPr>
      </w:pPr>
      <w:r w:rsidRPr="00785081">
        <w:rPr>
          <w:rFonts w:cs="Arial"/>
          <w:noProof/>
        </w:rPr>
        <w:t>investigational therapies to optimize Graves’</w:t>
      </w:r>
      <w:r w:rsidR="00F23C78">
        <w:rPr>
          <w:rFonts w:cs="Arial"/>
          <w:noProof/>
        </w:rPr>
        <w:t xml:space="preserve"> </w:t>
      </w:r>
      <w:r w:rsidRPr="00785081">
        <w:rPr>
          <w:rFonts w:cs="Arial"/>
          <w:noProof/>
          <w:lang w:val="en-US"/>
        </w:rPr>
        <w:t>disease management.</w:t>
      </w:r>
    </w:p>
    <w:p w14:paraId="250F0D15" w14:textId="77777777" w:rsidR="00F23C78" w:rsidRDefault="00F23C78" w:rsidP="00F23C78">
      <w:pPr>
        <w:pStyle w:val="Mainbodycopy"/>
        <w:ind w:left="-806"/>
        <w:rPr>
          <w:rFonts w:cs="Arial"/>
          <w:noProof/>
          <w:lang w:val="en-US"/>
        </w:rPr>
      </w:pPr>
    </w:p>
    <w:p w14:paraId="367AD90E" w14:textId="77777777" w:rsidR="00F23C78" w:rsidRDefault="00F23C78" w:rsidP="00F23C78">
      <w:pPr>
        <w:pStyle w:val="Mainbodycopy"/>
        <w:ind w:left="-806"/>
        <w:rPr>
          <w:rFonts w:cs="Arial"/>
          <w:noProof/>
          <w:lang w:val="en-US"/>
        </w:rPr>
      </w:pPr>
    </w:p>
    <w:p w14:paraId="03E3A6ED" w14:textId="77777777" w:rsidR="00F23C78" w:rsidRPr="00F23C78" w:rsidRDefault="00F23C78" w:rsidP="00F23C78">
      <w:pPr>
        <w:pStyle w:val="Mainbodycopy"/>
        <w:ind w:left="-806"/>
        <w:rPr>
          <w:rFonts w:cs="Arial"/>
          <w:noProof/>
        </w:rPr>
      </w:pPr>
    </w:p>
    <w:p w14:paraId="1FE4C77F" w14:textId="2DB485FD" w:rsidR="00ED7F9A" w:rsidRPr="00E2190B" w:rsidRDefault="006135DA" w:rsidP="00AB14FC">
      <w:pPr>
        <w:pStyle w:val="Mainbodycopy"/>
        <w:spacing w:after="0" w:line="240" w:lineRule="auto"/>
        <w:ind w:left="0"/>
        <w:rPr>
          <w:rFonts w:cs="Arial"/>
          <w:color w:val="auto"/>
        </w:rPr>
      </w:pPr>
      <w:r w:rsidRPr="00E2190B">
        <w:rPr>
          <w:rFonts w:cs="Arial"/>
          <w:noProof/>
          <w:color w:val="00A5B4"/>
          <w:sz w:val="32"/>
          <w:szCs w:val="32"/>
          <w:lang w:val="en-US" w:bidi="en-US"/>
        </w:rPr>
        <w:lastRenderedPageBreak/>
        <w:drawing>
          <wp:anchor distT="0" distB="0" distL="114300" distR="114300" simplePos="0" relativeHeight="251658240" behindDoc="0" locked="0" layoutInCell="1" allowOverlap="1" wp14:anchorId="08CC70E3" wp14:editId="4CC0DC07">
            <wp:simplePos x="0" y="0"/>
            <wp:positionH relativeFrom="column">
              <wp:posOffset>-476885</wp:posOffset>
            </wp:positionH>
            <wp:positionV relativeFrom="paragraph">
              <wp:posOffset>177800</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p>
    <w:p w14:paraId="26C6287B" w14:textId="39633351" w:rsidR="00ED7F9A" w:rsidRPr="00E2190B" w:rsidRDefault="00ED7F9A" w:rsidP="00E2190B">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Accreditation:</w:t>
      </w:r>
    </w:p>
    <w:p w14:paraId="1B0BCC41" w14:textId="114CFDFE" w:rsidR="00ED7F9A" w:rsidRPr="00E2190B" w:rsidRDefault="00ED7F9A"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009F12C0" w:rsidRPr="00E2190B">
        <w:rPr>
          <w:rFonts w:ascii="Arial" w:hAnsi="Arial" w:cs="Arial"/>
          <w:noProof/>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2EA79DB9" w14:textId="77777777" w:rsidR="00ED7F9A" w:rsidRPr="00E2190B" w:rsidRDefault="00ED7F9A"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w:t>
      </w:r>
      <w:proofErr w:type="gramStart"/>
      <w:r w:rsidRPr="00E2190B">
        <w:rPr>
          <w:sz w:val="20"/>
          <w:szCs w:val="20"/>
        </w:rPr>
        <w:t>competency</w:t>
      </w:r>
      <w:proofErr w:type="gramEnd"/>
      <w:r w:rsidRPr="00E2190B">
        <w:rPr>
          <w:sz w:val="20"/>
          <w:szCs w:val="20"/>
        </w:rPr>
        <w:t xml:space="preserve">. </w:t>
      </w:r>
      <w:r w:rsidRPr="00E2190B">
        <w:rPr>
          <w:sz w:val="20"/>
          <w:szCs w:val="20"/>
        </w:rPr>
        <w:fldChar w:fldCharType="begin"/>
      </w:r>
      <w:r w:rsidRPr="00E2190B">
        <w:rPr>
          <w:sz w:val="20"/>
          <w:szCs w:val="20"/>
        </w:rPr>
        <w:instrText xml:space="preserve"> IF 0.00 &gt; 0 "</w:instrText>
      </w:r>
    </w:p>
    <w:p w14:paraId="6F5AA050" w14:textId="77777777" w:rsidR="00ED7F9A" w:rsidRPr="00E2190B" w:rsidRDefault="00ED7F9A" w:rsidP="000C6C7C">
      <w:pPr>
        <w:pStyle w:val="BodyText"/>
        <w:ind w:left="-810"/>
        <w:rPr>
          <w:sz w:val="20"/>
          <w:szCs w:val="20"/>
        </w:rPr>
      </w:pPr>
    </w:p>
    <w:p w14:paraId="02C522AA" w14:textId="159BBFD7" w:rsidR="00ED7F9A" w:rsidRPr="00E2190B" w:rsidRDefault="00ED7F9A"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FCF8223" w14:textId="77777777" w:rsidR="00ED7F9A" w:rsidRPr="00E2190B" w:rsidRDefault="00ED7F9A" w:rsidP="000C6C7C">
      <w:pPr>
        <w:pStyle w:val="BodyText"/>
        <w:ind w:left="-810"/>
        <w:rPr>
          <w:sz w:val="20"/>
          <w:szCs w:val="20"/>
        </w:rPr>
      </w:pPr>
    </w:p>
    <w:p w14:paraId="36C06344" w14:textId="1DBE8C78" w:rsidR="00ED7F9A" w:rsidRPr="00E2190B" w:rsidRDefault="00ED7F9A"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DACFD6D" w14:textId="77777777" w:rsidR="00ED7F9A" w:rsidRPr="00E2190B" w:rsidRDefault="00ED7F9A" w:rsidP="000C6C7C">
      <w:pPr>
        <w:pStyle w:val="BodyText"/>
        <w:ind w:left="-810"/>
        <w:rPr>
          <w:sz w:val="20"/>
          <w:szCs w:val="20"/>
        </w:rPr>
      </w:pPr>
    </w:p>
    <w:p w14:paraId="4082EA48" w14:textId="0303D6BA" w:rsidR="00ED7F9A" w:rsidRPr="00E2190B" w:rsidRDefault="00ED7F9A"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62A205" w14:textId="77777777" w:rsidR="00ED7F9A" w:rsidRPr="00E2190B" w:rsidRDefault="00ED7F9A"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54A67645" wp14:editId="111413B4">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57EEA029" w14:textId="5BD2C8B4" w:rsidR="00ED7F9A" w:rsidRPr="00E2190B" w:rsidRDefault="00ED7F9A"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88338F5" w14:textId="77777777" w:rsidR="00ED7F9A" w:rsidRPr="00E2190B" w:rsidRDefault="00ED7F9A" w:rsidP="000C6C7C">
      <w:pPr>
        <w:pStyle w:val="BodyText"/>
        <w:ind w:left="-810"/>
        <w:rPr>
          <w:sz w:val="20"/>
          <w:szCs w:val="20"/>
        </w:rPr>
      </w:pPr>
    </w:p>
    <w:p w14:paraId="5D2CF6B4" w14:textId="53C94CC8" w:rsidR="00ED7F9A" w:rsidRPr="00E2190B" w:rsidRDefault="00ED7F9A"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014038" w14:textId="77777777" w:rsidR="00ED7F9A" w:rsidRPr="00E2190B" w:rsidRDefault="00ED7F9A" w:rsidP="000C6C7C">
      <w:pPr>
        <w:pStyle w:val="BodyText"/>
        <w:ind w:left="-810"/>
        <w:rPr>
          <w:sz w:val="20"/>
          <w:szCs w:val="20"/>
        </w:rPr>
      </w:pPr>
    </w:p>
    <w:p w14:paraId="48095C3D" w14:textId="6F05AFAD" w:rsidR="00ED7F9A" w:rsidRPr="00E2190B" w:rsidRDefault="00ED7F9A"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247D55" w14:textId="77777777" w:rsidR="00ED7F9A" w:rsidRPr="00E2190B" w:rsidRDefault="00ED7F9A" w:rsidP="000C6C7C">
      <w:pPr>
        <w:pStyle w:val="BodyText"/>
        <w:ind w:left="-810"/>
        <w:rPr>
          <w:sz w:val="20"/>
          <w:szCs w:val="20"/>
        </w:rPr>
      </w:pPr>
    </w:p>
    <w:p w14:paraId="54E8F24E" w14:textId="2D5DCC3B" w:rsidR="00ED7F9A" w:rsidRPr="00C83399" w:rsidRDefault="00ED7F9A"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07A47EAB" w14:textId="77777777" w:rsidR="00ED7F9A" w:rsidRPr="00A241A9" w:rsidRDefault="00ED7F9A" w:rsidP="00C83399">
      <w:pPr>
        <w:ind w:left="-810"/>
        <w:rPr>
          <w:rFonts w:ascii="Arial" w:hAnsi="Arial" w:cs="Arial"/>
          <w:color w:val="000000" w:themeColor="text1"/>
          <w:sz w:val="20"/>
          <w:szCs w:val="20"/>
        </w:rPr>
      </w:pPr>
    </w:p>
    <w:p w14:paraId="4C9C21EA" w14:textId="3A498194" w:rsidR="00ED7F9A" w:rsidRPr="00C83399" w:rsidRDefault="00ED7F9A"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18.25 + 0.00 + 0.00 + 18.25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36.5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1CCDE5E7" w14:textId="77777777" w:rsidR="00ED7F9A" w:rsidRPr="00E2190B" w:rsidRDefault="00ED7F9A" w:rsidP="00A05FB6">
      <w:pPr>
        <w:pStyle w:val="BodyText"/>
        <w:ind w:left="-810"/>
        <w:rPr>
          <w:sz w:val="20"/>
          <w:szCs w:val="20"/>
        </w:rPr>
      </w:pPr>
    </w:p>
    <w:p w14:paraId="21F984DE" w14:textId="77777777" w:rsidR="00ED7F9A" w:rsidRPr="00E2190B" w:rsidRDefault="00ED7F9A"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18.25 &gt; 0 "</w:instrText>
      </w:r>
    </w:p>
    <w:p w14:paraId="7C6B0A18" w14:textId="77777777" w:rsidR="00ED7F9A" w:rsidRPr="00E2190B" w:rsidRDefault="00ED7F9A" w:rsidP="00A05FB6">
      <w:pPr>
        <w:pStyle w:val="BodyText"/>
        <w:ind w:left="-810"/>
        <w:rPr>
          <w:sz w:val="20"/>
          <w:szCs w:val="20"/>
        </w:rPr>
      </w:pPr>
    </w:p>
    <w:p w14:paraId="3DF50CFD" w14:textId="77777777" w:rsidR="009F12C0" w:rsidRPr="00E2190B" w:rsidRDefault="00ED7F9A" w:rsidP="00A05FB6">
      <w:pPr>
        <w:pStyle w:val="BodyText"/>
        <w:ind w:left="-810"/>
        <w:rPr>
          <w:noProof/>
          <w:sz w:val="20"/>
          <w:szCs w:val="20"/>
        </w:rPr>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"Live Activity" "activity" </w:instrText>
      </w:r>
      <w:r w:rsidRPr="00E2190B">
        <w:rPr>
          <w:sz w:val="20"/>
          <w:szCs w:val="20"/>
        </w:rPr>
        <w:fldChar w:fldCharType="separate"/>
      </w:r>
      <w:r w:rsidR="009F12C0" w:rsidRPr="00E2190B">
        <w:rPr>
          <w:noProof/>
          <w:sz w:val="20"/>
          <w:szCs w:val="20"/>
        </w:rPr>
        <w:instrText>Live Activity</w:instrText>
      </w:r>
      <w:r w:rsidRPr="00E2190B">
        <w:rPr>
          <w:sz w:val="20"/>
          <w:szCs w:val="20"/>
        </w:rPr>
        <w:fldChar w:fldCharType="end"/>
      </w:r>
      <w:r w:rsidRPr="00E2190B">
        <w:rPr>
          <w:sz w:val="20"/>
          <w:szCs w:val="20"/>
        </w:rPr>
        <w:instrText xml:space="preserve"> for a maximum of 18.25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7D0012A2" w14:textId="77777777" w:rsidR="009F12C0" w:rsidRPr="00E2190B" w:rsidRDefault="009F12C0" w:rsidP="00A05FB6">
      <w:pPr>
        <w:pStyle w:val="BodyText"/>
        <w:ind w:left="-810"/>
        <w:rPr>
          <w:noProof/>
          <w:sz w:val="20"/>
          <w:szCs w:val="20"/>
        </w:rPr>
      </w:pPr>
    </w:p>
    <w:p w14:paraId="125FE913" w14:textId="7887AAC3" w:rsidR="005015F3" w:rsidRPr="00E2190B" w:rsidRDefault="009F12C0" w:rsidP="006E6909">
      <w:pPr>
        <w:pStyle w:val="BodyText"/>
        <w:ind w:left="-810"/>
        <w:rPr>
          <w:sz w:val="20"/>
          <w:szCs w:val="20"/>
        </w:rPr>
      </w:pPr>
      <w:r w:rsidRPr="00E2190B">
        <w:rPr>
          <w:noProof/>
          <w:sz w:val="20"/>
          <w:szCs w:val="20"/>
        </w:rPr>
        <w:instrText xml:space="preserve">UCSF designates this Live Activity for a maximum of 18.25 </w:instrText>
      </w:r>
      <w:r w:rsidRPr="00E2190B">
        <w:rPr>
          <w:i/>
          <w:iCs/>
          <w:noProof/>
          <w:sz w:val="20"/>
          <w:szCs w:val="20"/>
        </w:rPr>
        <w:instrText>AMA PRA Category 1 Credits™.</w:instrText>
      </w:r>
      <w:r w:rsidRPr="00E2190B">
        <w:rPr>
          <w:noProof/>
          <w:sz w:val="20"/>
          <w:szCs w:val="20"/>
        </w:rPr>
        <w:instrText xml:space="preserve"> Physicians should only claim credit commensurate with the extent of their participation in the activity.</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047D4C35" w14:textId="77777777" w:rsidR="00ED7F9A" w:rsidRPr="00E2190B" w:rsidRDefault="00ED7F9A" w:rsidP="00A05FB6">
      <w:pPr>
        <w:pStyle w:val="BodyText"/>
        <w:ind w:left="-810"/>
        <w:rPr>
          <w:sz w:val="20"/>
          <w:szCs w:val="20"/>
        </w:rPr>
      </w:pPr>
    </w:p>
    <w:p w14:paraId="55E1399C" w14:textId="77777777" w:rsidR="00ED7F9A" w:rsidRPr="00E2190B" w:rsidRDefault="00ED7F9A"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3C6C03E4" w14:textId="77777777" w:rsidR="00ED7F9A" w:rsidRPr="00E2190B" w:rsidRDefault="00ED7F9A"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16DE2316" w14:textId="3D6E1585" w:rsidR="00ED7F9A" w:rsidRPr="00E2190B" w:rsidRDefault="00ED7F9A"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end"/>
      </w:r>
      <w:r w:rsidRPr="00E2190B">
        <w:rPr>
          <w:sz w:val="20"/>
          <w:szCs w:val="20"/>
        </w:rPr>
        <w:fldChar w:fldCharType="begin"/>
      </w:r>
      <w:r w:rsidRPr="00E2190B">
        <w:rPr>
          <w:sz w:val="20"/>
          <w:szCs w:val="20"/>
        </w:rPr>
        <w:instrText xml:space="preserve"> IF 18.25 &gt; 0 "</w:instrText>
      </w:r>
    </w:p>
    <w:p w14:paraId="62F4D3FD" w14:textId="77777777" w:rsidR="00ED7F9A" w:rsidRPr="00E2190B" w:rsidRDefault="00ED7F9A" w:rsidP="00A05FB6">
      <w:pPr>
        <w:pStyle w:val="BodyText"/>
        <w:ind w:left="-810"/>
        <w:rPr>
          <w:sz w:val="20"/>
          <w:szCs w:val="20"/>
        </w:rPr>
      </w:pPr>
    </w:p>
    <w:p w14:paraId="4CC42021" w14:textId="77777777" w:rsidR="009F12C0" w:rsidRPr="00E2190B" w:rsidRDefault="00ED7F9A" w:rsidP="00A05FB6">
      <w:pPr>
        <w:pStyle w:val="BodyText"/>
        <w:ind w:left="-810"/>
        <w:rPr>
          <w:noProof/>
          <w:sz w:val="20"/>
          <w:szCs w:val="20"/>
        </w:rPr>
      </w:pPr>
      <w:r w:rsidRPr="00E2190B">
        <w:rPr>
          <w:sz w:val="20"/>
          <w:szCs w:val="20"/>
        </w:rPr>
        <w:instrText xml:space="preserve">UCSF Office of CME designates this Activity for a maximum of 18.25 ANCC contact hours." "" </w:instrText>
      </w:r>
      <w:r w:rsidRPr="00E2190B">
        <w:rPr>
          <w:sz w:val="20"/>
          <w:szCs w:val="20"/>
        </w:rPr>
        <w:fldChar w:fldCharType="separate"/>
      </w:r>
    </w:p>
    <w:p w14:paraId="1B116D41" w14:textId="77777777" w:rsidR="009F12C0" w:rsidRPr="00E2190B" w:rsidRDefault="009F12C0" w:rsidP="00A05FB6">
      <w:pPr>
        <w:pStyle w:val="BodyText"/>
        <w:ind w:left="-810"/>
        <w:rPr>
          <w:noProof/>
          <w:sz w:val="20"/>
          <w:szCs w:val="20"/>
        </w:rPr>
      </w:pPr>
    </w:p>
    <w:p w14:paraId="0BDDFBD6" w14:textId="39839640" w:rsidR="005015F3" w:rsidRPr="00E2190B" w:rsidRDefault="009F12C0" w:rsidP="00A05FB6">
      <w:pPr>
        <w:pStyle w:val="BodyText"/>
        <w:ind w:left="-810"/>
        <w:rPr>
          <w:sz w:val="20"/>
          <w:szCs w:val="20"/>
        </w:rPr>
      </w:pPr>
      <w:r w:rsidRPr="00E2190B">
        <w:rPr>
          <w:noProof/>
          <w:sz w:val="20"/>
          <w:szCs w:val="20"/>
        </w:rPr>
        <w:instrText>UCSF Office of CME designates this Activity for a maximum of 18.25 ANCC contact hours.</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5E13060D" w14:textId="77777777" w:rsidR="00ED7F9A" w:rsidRPr="00E2190B" w:rsidRDefault="00ED7F9A" w:rsidP="00A05FB6">
      <w:pPr>
        <w:pStyle w:val="BodyText"/>
        <w:ind w:left="-810"/>
        <w:rPr>
          <w:sz w:val="20"/>
          <w:szCs w:val="20"/>
        </w:rPr>
      </w:pPr>
    </w:p>
    <w:p w14:paraId="1ADBFB3D" w14:textId="355B6F7E" w:rsidR="00ED7F9A" w:rsidRPr="00E2190B" w:rsidRDefault="00ED7F9A"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44216D3" w14:textId="77777777" w:rsidR="00ED7F9A" w:rsidRPr="00E2190B" w:rsidRDefault="00ED7F9A" w:rsidP="00A05FB6">
      <w:pPr>
        <w:pStyle w:val="BodyText"/>
        <w:ind w:left="-810"/>
        <w:rPr>
          <w:sz w:val="20"/>
          <w:szCs w:val="20"/>
        </w:rPr>
      </w:pPr>
    </w:p>
    <w:p w14:paraId="767250F3" w14:textId="62D12734" w:rsidR="00ED7F9A" w:rsidRPr="00E2190B" w:rsidRDefault="00ED7F9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A98723D" w14:textId="77777777" w:rsidR="00ED7F9A" w:rsidRPr="00E2190B" w:rsidRDefault="00ED7F9A" w:rsidP="00A05FB6">
      <w:pPr>
        <w:pStyle w:val="BodyText"/>
        <w:ind w:left="-810"/>
        <w:rPr>
          <w:sz w:val="20"/>
          <w:szCs w:val="20"/>
        </w:rPr>
      </w:pPr>
    </w:p>
    <w:p w14:paraId="656360A7" w14:textId="1F5E586E" w:rsidR="00ED7F9A" w:rsidRPr="00E2190B" w:rsidRDefault="00ED7F9A"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07FE659" w14:textId="77777777" w:rsidR="00ED7F9A" w:rsidRPr="00E2190B" w:rsidRDefault="00ED7F9A" w:rsidP="00A05FB6">
      <w:pPr>
        <w:pStyle w:val="BodyText"/>
        <w:ind w:left="-810"/>
        <w:rPr>
          <w:sz w:val="20"/>
          <w:szCs w:val="20"/>
        </w:rPr>
      </w:pPr>
    </w:p>
    <w:p w14:paraId="35B4AB97" w14:textId="3B82F0ED" w:rsidR="00ED7F9A" w:rsidRPr="00E2190B" w:rsidRDefault="00ED7F9A"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F278FBA" w14:textId="77777777" w:rsidR="00ED7F9A" w:rsidRPr="00E2190B" w:rsidRDefault="00ED7F9A" w:rsidP="00A05FB6">
      <w:pPr>
        <w:pStyle w:val="BodyText"/>
        <w:ind w:left="-810"/>
        <w:rPr>
          <w:sz w:val="20"/>
          <w:szCs w:val="20"/>
        </w:rPr>
      </w:pPr>
    </w:p>
    <w:p w14:paraId="5BC1C489" w14:textId="1EA60C4B" w:rsidR="00ED7F9A" w:rsidRPr="00E2190B" w:rsidRDefault="00ED7F9A"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39DA040" w14:textId="77777777" w:rsidR="00ED7F9A" w:rsidRPr="00E2190B" w:rsidRDefault="00ED7F9A" w:rsidP="00A05FB6">
      <w:pPr>
        <w:pStyle w:val="BodyText"/>
        <w:ind w:left="-810"/>
        <w:rPr>
          <w:sz w:val="20"/>
          <w:szCs w:val="20"/>
        </w:rPr>
      </w:pPr>
    </w:p>
    <w:p w14:paraId="411980FB" w14:textId="1B404C2F" w:rsidR="00ED7F9A" w:rsidRPr="00E2190B" w:rsidRDefault="00ED7F9A"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A75ECD6" w14:textId="77777777" w:rsidR="00ED7F9A" w:rsidRPr="00E2190B" w:rsidRDefault="00ED7F9A" w:rsidP="00A05FB6">
      <w:pPr>
        <w:pStyle w:val="BodyText"/>
        <w:ind w:left="-810"/>
        <w:rPr>
          <w:sz w:val="20"/>
          <w:szCs w:val="20"/>
        </w:rPr>
      </w:pPr>
    </w:p>
    <w:p w14:paraId="690B8470" w14:textId="735B6AE6"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E4AD74" w14:textId="77777777" w:rsidR="00ED7F9A" w:rsidRPr="00E2190B" w:rsidRDefault="00ED7F9A" w:rsidP="00A05FB6">
      <w:pPr>
        <w:pStyle w:val="BodyText"/>
        <w:ind w:left="-810"/>
        <w:rPr>
          <w:sz w:val="20"/>
          <w:szCs w:val="20"/>
        </w:rPr>
      </w:pPr>
    </w:p>
    <w:p w14:paraId="54DF2324" w14:textId="29A22143" w:rsidR="00ED7F9A" w:rsidRPr="00E2190B" w:rsidRDefault="00ED7F9A"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F53FA6B" w14:textId="77777777" w:rsidR="00ED7F9A" w:rsidRPr="00E2190B" w:rsidRDefault="00ED7F9A" w:rsidP="00A05FB6">
      <w:pPr>
        <w:pStyle w:val="BodyText"/>
        <w:ind w:left="-810"/>
        <w:rPr>
          <w:b/>
          <w:bCs/>
          <w:sz w:val="20"/>
          <w:szCs w:val="20"/>
        </w:rPr>
      </w:pPr>
    </w:p>
    <w:p w14:paraId="23BA8249" w14:textId="5747B184" w:rsidR="00ED7F9A" w:rsidRPr="00E2190B" w:rsidRDefault="00ED7F9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524F2D3" w14:textId="77777777" w:rsidR="00ED7F9A" w:rsidRPr="00E2190B" w:rsidRDefault="00ED7F9A" w:rsidP="00A05FB6">
      <w:pPr>
        <w:pStyle w:val="BodyText"/>
        <w:ind w:left="-810"/>
        <w:rPr>
          <w:sz w:val="20"/>
          <w:szCs w:val="20"/>
        </w:rPr>
      </w:pPr>
    </w:p>
    <w:p w14:paraId="35846D5B" w14:textId="51FC9241"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641AB2" w14:textId="77777777" w:rsidR="00ED7F9A" w:rsidRPr="00E2190B" w:rsidRDefault="00ED7F9A" w:rsidP="00A05FB6">
      <w:pPr>
        <w:pStyle w:val="BodyText"/>
        <w:ind w:left="-810"/>
        <w:rPr>
          <w:sz w:val="20"/>
          <w:szCs w:val="20"/>
        </w:rPr>
      </w:pPr>
    </w:p>
    <w:p w14:paraId="7F60E1F2" w14:textId="11F82F44"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2C90576" w14:textId="77777777" w:rsidR="00ED7F9A" w:rsidRPr="00E2190B" w:rsidRDefault="00ED7F9A" w:rsidP="00A05FB6">
      <w:pPr>
        <w:pStyle w:val="BodyText"/>
        <w:ind w:left="-810"/>
        <w:rPr>
          <w:sz w:val="20"/>
          <w:szCs w:val="20"/>
        </w:rPr>
      </w:pPr>
    </w:p>
    <w:p w14:paraId="34E36625" w14:textId="3E11C54D" w:rsidR="00ED7F9A" w:rsidRPr="00E2190B" w:rsidRDefault="00ED7F9A"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2D270F6" w14:textId="77777777" w:rsidR="00ED7F9A" w:rsidRPr="00E2190B" w:rsidRDefault="00ED7F9A" w:rsidP="00A05FB6">
      <w:pPr>
        <w:pStyle w:val="BodyText"/>
        <w:ind w:left="-810"/>
        <w:rPr>
          <w:sz w:val="20"/>
          <w:szCs w:val="20"/>
        </w:rPr>
      </w:pPr>
    </w:p>
    <w:p w14:paraId="2E4446D7" w14:textId="646CC045" w:rsidR="00ED7F9A" w:rsidRPr="00E2190B" w:rsidRDefault="00ED7F9A"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5E65CC" w14:textId="77777777" w:rsidR="00ED7F9A" w:rsidRPr="00E2190B" w:rsidRDefault="00ED7F9A" w:rsidP="00A05FB6">
      <w:pPr>
        <w:pStyle w:val="BodyText"/>
        <w:ind w:left="-810"/>
        <w:rPr>
          <w:sz w:val="20"/>
          <w:szCs w:val="20"/>
        </w:rPr>
      </w:pPr>
    </w:p>
    <w:p w14:paraId="1C7405B9" w14:textId="77777777" w:rsidR="00ED7F9A" w:rsidRPr="00E2190B" w:rsidRDefault="00ED7F9A"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2A0C500B" w14:textId="77777777" w:rsidR="00ED7F9A" w:rsidRPr="00E2190B" w:rsidRDefault="00ED7F9A"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35677490" w14:textId="4B4B5300" w:rsidR="00ED7F9A" w:rsidRPr="00E2190B" w:rsidRDefault="00ED7F9A"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CEF857D" w14:textId="77777777" w:rsidR="00ED7F9A" w:rsidRPr="00E2190B" w:rsidRDefault="00ED7F9A" w:rsidP="00A05FB6">
      <w:pPr>
        <w:pStyle w:val="BodyText"/>
        <w:ind w:left="-810"/>
        <w:rPr>
          <w:sz w:val="20"/>
          <w:szCs w:val="20"/>
        </w:rPr>
      </w:pPr>
    </w:p>
    <w:p w14:paraId="6BE0E9B2" w14:textId="7C8AA005" w:rsidR="00ED7F9A" w:rsidRDefault="00ED7F9A"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E7230F9" w14:textId="77777777" w:rsidR="00ED7F9A" w:rsidRPr="00FC176E" w:rsidRDefault="00ED7F9A" w:rsidP="002A14D6">
      <w:pPr>
        <w:ind w:left="-810"/>
        <w:rPr>
          <w:rFonts w:ascii="Arial" w:eastAsia="Gulim" w:hAnsi="Arial" w:cs="Arial"/>
          <w:sz w:val="20"/>
          <w:szCs w:val="20"/>
        </w:rPr>
      </w:pPr>
    </w:p>
    <w:p w14:paraId="6DCD9C18" w14:textId="777054FF" w:rsidR="00ED7F9A" w:rsidRDefault="00ED7F9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03EA242E" w14:textId="77777777" w:rsidR="00ED7F9A" w:rsidRDefault="00ED7F9A" w:rsidP="002A14D6">
      <w:pPr>
        <w:ind w:left="-810"/>
        <w:rPr>
          <w:rFonts w:ascii="Arial" w:eastAsia="Gulim" w:hAnsi="Arial" w:cs="Arial"/>
          <w:sz w:val="20"/>
          <w:szCs w:val="20"/>
        </w:rPr>
      </w:pPr>
    </w:p>
    <w:p w14:paraId="487ABC12" w14:textId="75BCF5F9"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78DE3B2" w14:textId="77777777" w:rsidR="00ED7F9A" w:rsidRDefault="00ED7F9A" w:rsidP="002A14D6">
      <w:pPr>
        <w:ind w:left="-810"/>
        <w:rPr>
          <w:rFonts w:ascii="Arial" w:eastAsia="Gulim" w:hAnsi="Arial" w:cs="Arial"/>
          <w:sz w:val="20"/>
          <w:szCs w:val="20"/>
        </w:rPr>
      </w:pPr>
    </w:p>
    <w:p w14:paraId="0964DF63" w14:textId="30C9FABC"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7DDA8385" w14:textId="77777777" w:rsidR="00ED7F9A" w:rsidRDefault="00ED7F9A" w:rsidP="002A14D6">
      <w:pPr>
        <w:ind w:left="-810"/>
        <w:rPr>
          <w:rFonts w:ascii="Arial" w:eastAsia="Gulim" w:hAnsi="Arial" w:cs="Arial"/>
          <w:sz w:val="20"/>
          <w:szCs w:val="20"/>
        </w:rPr>
      </w:pPr>
    </w:p>
    <w:p w14:paraId="42F48C1D" w14:textId="7D58BE2F"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3AB005AF" w14:textId="77777777" w:rsidR="00ED7F9A" w:rsidRDefault="00ED7F9A" w:rsidP="002A14D6">
      <w:pPr>
        <w:ind w:left="-810"/>
        <w:rPr>
          <w:rFonts w:ascii="Arial" w:eastAsia="Gulim" w:hAnsi="Arial" w:cs="Arial"/>
          <w:sz w:val="20"/>
          <w:szCs w:val="20"/>
        </w:rPr>
      </w:pPr>
    </w:p>
    <w:p w14:paraId="0DD6D98D" w14:textId="1A177803"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0664BAF0" w14:textId="77777777" w:rsidR="00ED7F9A" w:rsidRDefault="00ED7F9A" w:rsidP="002A14D6">
      <w:pPr>
        <w:ind w:left="-810"/>
        <w:rPr>
          <w:rFonts w:ascii="Arial" w:eastAsia="Gulim" w:hAnsi="Arial" w:cs="Arial"/>
          <w:sz w:val="20"/>
          <w:szCs w:val="20"/>
        </w:rPr>
      </w:pPr>
    </w:p>
    <w:p w14:paraId="61642BF4" w14:textId="3A957238" w:rsidR="00ED7F9A" w:rsidRDefault="00ED7F9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5AF71445" w14:textId="77777777" w:rsidR="00ED7F9A" w:rsidRDefault="00ED7F9A" w:rsidP="002A14D6">
      <w:pPr>
        <w:ind w:left="-810"/>
        <w:rPr>
          <w:rFonts w:ascii="Arial" w:eastAsia="Gulim" w:hAnsi="Arial" w:cs="Arial"/>
          <w:sz w:val="20"/>
          <w:szCs w:val="20"/>
        </w:rPr>
      </w:pPr>
    </w:p>
    <w:p w14:paraId="53D172BB" w14:textId="7AD08CA2" w:rsidR="00ED7F9A" w:rsidRDefault="00ED7F9A"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252B5DB5" w14:textId="77777777" w:rsidR="00ED7F9A" w:rsidRDefault="00ED7F9A" w:rsidP="00F162A8">
      <w:pPr>
        <w:ind w:left="-810"/>
        <w:rPr>
          <w:rFonts w:ascii="Arial" w:eastAsia="Gulim" w:hAnsi="Arial" w:cs="Arial"/>
          <w:sz w:val="20"/>
          <w:szCs w:val="20"/>
        </w:rPr>
      </w:pPr>
    </w:p>
    <w:p w14:paraId="0BB6A034" w14:textId="569A2026" w:rsidR="00ED7F9A" w:rsidRPr="00F162A8" w:rsidRDefault="00ED7F9A"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782CAE40" w14:textId="77777777" w:rsidR="00ED7F9A" w:rsidRPr="00F162A8" w:rsidRDefault="00ED7F9A" w:rsidP="00F162A8">
      <w:pPr>
        <w:pStyle w:val="BodyText"/>
        <w:ind w:left="-810"/>
        <w:rPr>
          <w:sz w:val="20"/>
          <w:szCs w:val="20"/>
        </w:rPr>
      </w:pPr>
    </w:p>
    <w:p w14:paraId="2CC782E8" w14:textId="77777777" w:rsidR="009F12C0" w:rsidRPr="00C83399" w:rsidRDefault="00ED7F9A" w:rsidP="00C83399">
      <w:pPr>
        <w:pStyle w:val="Subhead"/>
        <w:spacing w:before="0" w:after="0"/>
        <w:ind w:left="-810"/>
        <w:rPr>
          <w:rFonts w:ascii="Arial" w:hAnsi="Arial" w:cs="Arial"/>
          <w:noProof/>
          <w:color w:val="000000" w:themeColor="text1"/>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7CF5B7BF" w14:textId="77777777" w:rsidR="009F12C0" w:rsidRPr="00E2190B" w:rsidRDefault="009F12C0" w:rsidP="00A05FB6">
      <w:pPr>
        <w:pStyle w:val="BodyText"/>
        <w:ind w:left="-810"/>
        <w:rPr>
          <w:noProof/>
          <w:sz w:val="20"/>
          <w:szCs w:val="20"/>
        </w:rPr>
      </w:pPr>
    </w:p>
    <w:p w14:paraId="5C9E146D" w14:textId="2D0A3994" w:rsidR="009F12C0" w:rsidRPr="00E2190B" w:rsidRDefault="009F12C0" w:rsidP="00A05FB6">
      <w:pPr>
        <w:pStyle w:val="BodyText"/>
        <w:ind w:left="-810"/>
        <w:rPr>
          <w:noProof/>
          <w:sz w:val="20"/>
          <w:szCs w:val="20"/>
        </w:rPr>
      </w:pPr>
      <w:r w:rsidRPr="00E2190B">
        <w:rPr>
          <w:rFonts w:eastAsiaTheme="minorEastAsia"/>
          <w:noProof/>
          <w:color w:val="00A5B4"/>
          <w:spacing w:val="2"/>
          <w:sz w:val="28"/>
          <w:szCs w:val="28"/>
          <w:lang w:bidi="en-US"/>
        </w:rPr>
        <w:t>Designation:</w:t>
      </w:r>
      <w:r w:rsidRPr="00E2190B">
        <w:rPr>
          <w:rFonts w:eastAsiaTheme="minorEastAsia"/>
          <w:noProof/>
          <w:spacing w:val="2"/>
          <w:sz w:val="28"/>
          <w:szCs w:val="28"/>
        </w:rPr>
        <w:t xml:space="preserve"> </w:t>
      </w:r>
    </w:p>
    <w:p w14:paraId="37827D41" w14:textId="77777777" w:rsidR="009F12C0" w:rsidRPr="00E2190B" w:rsidRDefault="009F12C0" w:rsidP="00A05FB6">
      <w:pPr>
        <w:pStyle w:val="BodyText"/>
        <w:ind w:left="-810"/>
        <w:rPr>
          <w:noProof/>
          <w:sz w:val="20"/>
          <w:szCs w:val="20"/>
        </w:rPr>
      </w:pPr>
    </w:p>
    <w:p w14:paraId="2BDE4C7D" w14:textId="12EBB0D4" w:rsidR="009F12C0" w:rsidRPr="00E2190B" w:rsidRDefault="009F12C0" w:rsidP="00A05FB6">
      <w:pPr>
        <w:pStyle w:val="BodyText"/>
        <w:ind w:left="-810"/>
        <w:rPr>
          <w:noProof/>
          <w:sz w:val="20"/>
          <w:szCs w:val="20"/>
        </w:rPr>
      </w:pPr>
      <w:r w:rsidRPr="00E2190B">
        <w:rPr>
          <w:noProof/>
          <w:sz w:val="20"/>
          <w:szCs w:val="20"/>
        </w:rPr>
        <w:t>UCSF designates this Live Activity for a maximum of 1</w:t>
      </w:r>
      <w:r w:rsidR="00F23C78">
        <w:rPr>
          <w:noProof/>
          <w:sz w:val="20"/>
          <w:szCs w:val="20"/>
        </w:rPr>
        <w:t>8</w:t>
      </w:r>
      <w:r w:rsidRPr="00E2190B">
        <w:rPr>
          <w:noProof/>
          <w:sz w:val="20"/>
          <w:szCs w:val="20"/>
        </w:rPr>
        <w:t>.</w:t>
      </w:r>
      <w:r w:rsidR="00F23C78">
        <w:rPr>
          <w:noProof/>
          <w:sz w:val="20"/>
          <w:szCs w:val="20"/>
        </w:rPr>
        <w:t>25</w:t>
      </w:r>
      <w:r w:rsidRPr="00E2190B">
        <w:rPr>
          <w:noProof/>
          <w:sz w:val="20"/>
          <w:szCs w:val="20"/>
        </w:rPr>
        <w:t xml:space="preserve"> </w:t>
      </w:r>
      <w:r w:rsidRPr="00E2190B">
        <w:rPr>
          <w:i/>
          <w:iCs/>
          <w:noProof/>
          <w:sz w:val="20"/>
          <w:szCs w:val="20"/>
        </w:rPr>
        <w:t>AMA PRA Category 1 Credits™.</w:t>
      </w:r>
      <w:r w:rsidRPr="00E2190B">
        <w:rPr>
          <w:noProof/>
          <w:sz w:val="20"/>
          <w:szCs w:val="20"/>
        </w:rPr>
        <w:t xml:space="preserve"> Physicians should only claim credit commensurate with the extent of their participation in the activity.</w:t>
      </w:r>
    </w:p>
    <w:p w14:paraId="0A29153B" w14:textId="77777777" w:rsidR="009F12C0" w:rsidRPr="00E2190B" w:rsidRDefault="009F12C0" w:rsidP="00A05FB6">
      <w:pPr>
        <w:pStyle w:val="BodyText"/>
        <w:ind w:left="-810"/>
        <w:rPr>
          <w:noProof/>
          <w:sz w:val="20"/>
          <w:szCs w:val="20"/>
        </w:rPr>
      </w:pPr>
    </w:p>
    <w:p w14:paraId="77D88708" w14:textId="77B3256F" w:rsidR="005015F3" w:rsidRPr="00E2190B" w:rsidRDefault="009F12C0" w:rsidP="00A05FB6">
      <w:pPr>
        <w:pStyle w:val="BodyText"/>
        <w:ind w:left="-810"/>
        <w:rPr>
          <w:sz w:val="20"/>
          <w:szCs w:val="20"/>
        </w:rPr>
      </w:pPr>
      <w:r w:rsidRPr="00E2190B">
        <w:rPr>
          <w:noProof/>
          <w:sz w:val="20"/>
          <w:szCs w:val="20"/>
        </w:rPr>
        <w:t>UCSF Office of CME designates this Activity for a maximum of 1</w:t>
      </w:r>
      <w:r w:rsidR="00F23C78">
        <w:rPr>
          <w:noProof/>
          <w:sz w:val="20"/>
          <w:szCs w:val="20"/>
        </w:rPr>
        <w:t>8.25</w:t>
      </w:r>
      <w:r w:rsidRPr="00E2190B">
        <w:rPr>
          <w:noProof/>
          <w:sz w:val="20"/>
          <w:szCs w:val="20"/>
        </w:rPr>
        <w:t xml:space="preserve"> ANCC contact hours.</w:t>
      </w:r>
      <w:r w:rsidR="00ED7F9A" w:rsidRPr="00E2190B">
        <w:rPr>
          <w:sz w:val="20"/>
          <w:szCs w:val="20"/>
        </w:rPr>
        <w:fldChar w:fldCharType="end"/>
      </w:r>
    </w:p>
    <w:p w14:paraId="48C129BA" w14:textId="77777777" w:rsidR="00ED7F9A" w:rsidRPr="00E2190B" w:rsidRDefault="00ED7F9A" w:rsidP="00A05FB6">
      <w:pPr>
        <w:pStyle w:val="BodyText"/>
        <w:ind w:left="-810"/>
        <w:rPr>
          <w:sz w:val="20"/>
          <w:szCs w:val="20"/>
        </w:rPr>
      </w:pPr>
    </w:p>
    <w:p w14:paraId="356AAD19" w14:textId="77777777" w:rsidR="00ED7F9A" w:rsidRPr="00E2190B" w:rsidRDefault="00ED7F9A"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0.00 + 18.25 + 0.00 + 0.00 + 0.00 + 0.00 + 0.00 + 0.00 + 0.00 + 0.00 + 0.00 + 0.00 + 0.00 + 0.00 + 0.00 + 0.00 + 0.00 + 2.25 + 0.00 + 0.00 + 0.00 + 0.00 + 0.75 + 5.50 + 0.00 + 0.00 + 0.00 + 0.00 + 0.00 + 0.00 + 0.00 + 0.00 + 0.00 + 0.00 + 0.00 + 0.00 + 0.00 + 0.00 + 0.00 + 0.00 + 0.00 + 0.00 + 0.00 + 0.00 + 0.00 + 0.00 + 0.00 + 0.00 + 0.00 + 0.00 + 0.00 + 0.00 + 0.00 + 0.00 + 0.00 + 0.00 + 0.00 + 0.00 + 0.00 + 0.00 + 0.00 + 0.00 </w:instrText>
      </w:r>
      <w:r w:rsidRPr="00E2190B">
        <w:rPr>
          <w:rFonts w:ascii="Arial" w:hAnsi="Arial" w:cs="Arial"/>
          <w:sz w:val="20"/>
          <w:szCs w:val="20"/>
        </w:rPr>
        <w:fldChar w:fldCharType="separate"/>
      </w:r>
      <w:r w:rsidRPr="00E2190B">
        <w:rPr>
          <w:rFonts w:ascii="Arial" w:hAnsi="Arial" w:cs="Arial"/>
          <w:sz w:val="20"/>
          <w:szCs w:val="20"/>
        </w:rPr>
        <w:instrText>26.75</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14:paraId="587F5A78" w14:textId="77777777" w:rsidR="00ED7F9A" w:rsidRPr="00E2190B" w:rsidRDefault="00ED7F9A" w:rsidP="00470E9B">
      <w:pPr>
        <w:pStyle w:val="BodyText"/>
        <w:ind w:left="-810"/>
        <w:rPr>
          <w:sz w:val="20"/>
          <w:szCs w:val="20"/>
        </w:rPr>
      </w:pPr>
    </w:p>
    <w:p w14:paraId="28BE84E3" w14:textId="77777777" w:rsidR="00ED7F9A" w:rsidRPr="00E2190B" w:rsidRDefault="00ED7F9A"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0.00 &gt; 0 "</w:instrText>
      </w:r>
    </w:p>
    <w:p w14:paraId="2FFCC365" w14:textId="77777777" w:rsidR="00ED7F9A" w:rsidRPr="00E2190B" w:rsidRDefault="00ED7F9A" w:rsidP="00470E9B">
      <w:pPr>
        <w:pStyle w:val="BodyText"/>
        <w:ind w:left="-810"/>
        <w:rPr>
          <w:sz w:val="20"/>
          <w:szCs w:val="20"/>
        </w:rPr>
      </w:pPr>
    </w:p>
    <w:p w14:paraId="0EE0C5BF" w14:textId="5B6E3449" w:rsidR="00ED7F9A" w:rsidRPr="00E2190B" w:rsidRDefault="00ED7F9A"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end"/>
      </w:r>
      <w:r w:rsidRPr="00E2190B">
        <w:rPr>
          <w:sz w:val="20"/>
          <w:szCs w:val="20"/>
        </w:rPr>
        <w:fldChar w:fldCharType="begin"/>
      </w:r>
      <w:r w:rsidRPr="00E2190B">
        <w:rPr>
          <w:sz w:val="20"/>
          <w:szCs w:val="20"/>
        </w:rPr>
        <w:instrText xml:space="preserve"> IF 18.25 &gt; 0 "</w:instrText>
      </w:r>
    </w:p>
    <w:p w14:paraId="600EF1DF" w14:textId="77777777" w:rsidR="00ED7F9A" w:rsidRPr="00E2190B" w:rsidRDefault="00ED7F9A" w:rsidP="00470E9B">
      <w:pPr>
        <w:pStyle w:val="BodyText"/>
        <w:ind w:left="-810"/>
        <w:rPr>
          <w:sz w:val="20"/>
          <w:szCs w:val="20"/>
        </w:rPr>
      </w:pPr>
    </w:p>
    <w:p w14:paraId="6075188F" w14:textId="77777777" w:rsidR="009F12C0" w:rsidRPr="00E2190B" w:rsidRDefault="00ED7F9A" w:rsidP="00470E9B">
      <w:pPr>
        <w:pStyle w:val="BodyText"/>
        <w:ind w:left="-810"/>
        <w:rPr>
          <w:noProof/>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p>
    <w:p w14:paraId="073C0A22" w14:textId="77777777" w:rsidR="009F12C0" w:rsidRPr="00E2190B" w:rsidRDefault="009F12C0" w:rsidP="00470E9B">
      <w:pPr>
        <w:pStyle w:val="BodyText"/>
        <w:ind w:left="-810"/>
        <w:rPr>
          <w:noProof/>
          <w:sz w:val="20"/>
          <w:szCs w:val="20"/>
        </w:rPr>
      </w:pPr>
    </w:p>
    <w:p w14:paraId="6C61ECD5" w14:textId="0B739964" w:rsidR="005015F3" w:rsidRPr="00E2190B" w:rsidRDefault="009F12C0" w:rsidP="00470E9B">
      <w:pPr>
        <w:pStyle w:val="BodyText"/>
        <w:ind w:left="-810"/>
        <w:rPr>
          <w:sz w:val="20"/>
          <w:szCs w:val="20"/>
        </w:rPr>
      </w:pPr>
      <w:r w:rsidRPr="00E2190B">
        <w:rPr>
          <w:b/>
          <w:bCs/>
          <w:noProof/>
          <w:sz w:val="20"/>
          <w:szCs w:val="20"/>
        </w:rPr>
        <w:instrText xml:space="preserve">Nurses: </w:instrText>
      </w:r>
      <w:r w:rsidRPr="00E2190B">
        <w:rPr>
          <w:noProof/>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03C79321" w14:textId="77777777" w:rsidR="00ED7F9A" w:rsidRPr="00E2190B" w:rsidRDefault="00ED7F9A" w:rsidP="00470E9B">
      <w:pPr>
        <w:pStyle w:val="BodyText"/>
        <w:ind w:left="-810"/>
        <w:rPr>
          <w:sz w:val="20"/>
          <w:szCs w:val="20"/>
        </w:rPr>
      </w:pPr>
    </w:p>
    <w:p w14:paraId="1A641442" w14:textId="4C2C2C2D" w:rsidR="00ED7F9A" w:rsidRPr="00E2190B" w:rsidRDefault="00ED7F9A"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69F575" w14:textId="77777777" w:rsidR="00ED7F9A" w:rsidRPr="00E2190B" w:rsidRDefault="00ED7F9A" w:rsidP="00470E9B">
      <w:pPr>
        <w:pStyle w:val="BodyText"/>
        <w:ind w:left="-810"/>
        <w:rPr>
          <w:sz w:val="20"/>
          <w:szCs w:val="20"/>
        </w:rPr>
      </w:pPr>
    </w:p>
    <w:p w14:paraId="57FA35EF" w14:textId="19852042" w:rsidR="00ED7F9A" w:rsidRPr="00E2190B" w:rsidRDefault="00ED7F9A"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F40703" w14:textId="77777777" w:rsidR="00ED7F9A" w:rsidRPr="00E2190B" w:rsidRDefault="00ED7F9A" w:rsidP="00470E9B">
      <w:pPr>
        <w:pStyle w:val="BodyText"/>
        <w:ind w:left="-810"/>
        <w:rPr>
          <w:sz w:val="20"/>
          <w:szCs w:val="20"/>
        </w:rPr>
      </w:pPr>
    </w:p>
    <w:p w14:paraId="10BDDB3B" w14:textId="00953B4A" w:rsidR="00ED7F9A" w:rsidRPr="00E2190B" w:rsidRDefault="00ED7F9A"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E901171" w14:textId="77777777" w:rsidR="00ED7F9A" w:rsidRPr="00E2190B" w:rsidRDefault="00ED7F9A" w:rsidP="00470E9B">
      <w:pPr>
        <w:pStyle w:val="BodyText"/>
        <w:ind w:left="-810"/>
        <w:rPr>
          <w:sz w:val="20"/>
          <w:szCs w:val="20"/>
        </w:rPr>
      </w:pPr>
    </w:p>
    <w:p w14:paraId="57F9FFEE" w14:textId="201F3F7D" w:rsidR="00ED7F9A" w:rsidRPr="00E2190B" w:rsidRDefault="00ED7F9A"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CDC2C2C" w14:textId="77777777" w:rsidR="00ED7F9A" w:rsidRPr="00E2190B" w:rsidRDefault="00ED7F9A" w:rsidP="00470E9B">
      <w:pPr>
        <w:pStyle w:val="BodyText"/>
        <w:ind w:left="-810"/>
        <w:rPr>
          <w:sz w:val="20"/>
          <w:szCs w:val="20"/>
        </w:rPr>
      </w:pPr>
    </w:p>
    <w:p w14:paraId="15975E3E" w14:textId="6B667E38" w:rsidR="00ED7F9A" w:rsidRPr="00E2190B" w:rsidRDefault="00ED7F9A"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B072439" w14:textId="77777777" w:rsidR="00ED7F9A" w:rsidRPr="00E2190B" w:rsidRDefault="00ED7F9A" w:rsidP="00470E9B">
      <w:pPr>
        <w:pStyle w:val="BodyText"/>
        <w:ind w:left="-810"/>
        <w:rPr>
          <w:sz w:val="20"/>
          <w:szCs w:val="20"/>
        </w:rPr>
      </w:pPr>
    </w:p>
    <w:p w14:paraId="0C05854A" w14:textId="1EB414D1" w:rsidR="00ED7F9A" w:rsidRPr="00E2190B" w:rsidRDefault="00ED7F9A"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D70E9F" w14:textId="77777777" w:rsidR="00ED7F9A" w:rsidRPr="00E2190B" w:rsidRDefault="00ED7F9A" w:rsidP="00470E9B">
      <w:pPr>
        <w:pStyle w:val="BodyText"/>
        <w:ind w:left="-810"/>
        <w:rPr>
          <w:sz w:val="20"/>
          <w:szCs w:val="20"/>
        </w:rPr>
      </w:pPr>
    </w:p>
    <w:p w14:paraId="3758C014" w14:textId="77777777" w:rsidR="00ED7F9A" w:rsidRPr="00E2190B" w:rsidRDefault="00ED7F9A"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62CDA2B2" w14:textId="77777777" w:rsidR="00ED7F9A" w:rsidRPr="00E2190B" w:rsidRDefault="00ED7F9A" w:rsidP="00470E9B">
      <w:pPr>
        <w:pStyle w:val="BodyText"/>
        <w:ind w:left="-810"/>
        <w:rPr>
          <w:sz w:val="20"/>
          <w:szCs w:val="20"/>
        </w:rPr>
      </w:pPr>
    </w:p>
    <w:p w14:paraId="05E761EE" w14:textId="7EDFD07D" w:rsidR="00ED7F9A" w:rsidRPr="00E2190B" w:rsidRDefault="00ED7F9A"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A4A415" w14:textId="77777777" w:rsidR="00ED7F9A" w:rsidRPr="00E2190B" w:rsidRDefault="00ED7F9A" w:rsidP="00470E9B">
      <w:pPr>
        <w:pStyle w:val="BodyText"/>
        <w:ind w:left="-810"/>
        <w:rPr>
          <w:sz w:val="20"/>
          <w:szCs w:val="20"/>
        </w:rPr>
      </w:pPr>
    </w:p>
    <w:p w14:paraId="7F376B14" w14:textId="3602546C" w:rsidR="00ED7F9A" w:rsidRPr="00E2190B" w:rsidRDefault="00ED7F9A"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13D9FA" w14:textId="77777777" w:rsidR="00ED7F9A" w:rsidRPr="00E2190B" w:rsidRDefault="00ED7F9A" w:rsidP="00470E9B">
      <w:pPr>
        <w:pStyle w:val="BodyText"/>
        <w:ind w:left="-810"/>
        <w:rPr>
          <w:sz w:val="20"/>
          <w:szCs w:val="20"/>
        </w:rPr>
      </w:pPr>
    </w:p>
    <w:p w14:paraId="709DFB19" w14:textId="0C37CCB4" w:rsidR="00ED7F9A" w:rsidRPr="00E2190B" w:rsidRDefault="00ED7F9A"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7B6DF85" w14:textId="77777777" w:rsidR="00ED7F9A" w:rsidRPr="00E2190B" w:rsidRDefault="00ED7F9A" w:rsidP="00470E9B">
      <w:pPr>
        <w:pStyle w:val="BodyText"/>
        <w:ind w:left="-810"/>
        <w:rPr>
          <w:sz w:val="20"/>
          <w:szCs w:val="20"/>
        </w:rPr>
      </w:pPr>
    </w:p>
    <w:p w14:paraId="3DA9F1D2" w14:textId="5A65347D" w:rsidR="00ED7F9A" w:rsidRPr="00E2190B" w:rsidRDefault="00ED7F9A"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BAECC8C" w14:textId="77777777" w:rsidR="00ED7F9A" w:rsidRPr="00E2190B" w:rsidRDefault="00ED7F9A" w:rsidP="00470E9B">
      <w:pPr>
        <w:pStyle w:val="BodyText"/>
        <w:ind w:left="-810"/>
        <w:rPr>
          <w:sz w:val="20"/>
          <w:szCs w:val="20"/>
        </w:rPr>
      </w:pPr>
    </w:p>
    <w:p w14:paraId="3BE9E6BC" w14:textId="27446759" w:rsidR="00ED7F9A" w:rsidRPr="00E2190B" w:rsidRDefault="00ED7F9A"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74585E7" w14:textId="77777777" w:rsidR="00ED7F9A" w:rsidRPr="00E2190B" w:rsidRDefault="00ED7F9A" w:rsidP="00470E9B">
      <w:pPr>
        <w:pStyle w:val="BodyText"/>
        <w:ind w:left="-810"/>
        <w:rPr>
          <w:sz w:val="20"/>
          <w:szCs w:val="20"/>
        </w:rPr>
      </w:pPr>
    </w:p>
    <w:p w14:paraId="612EACF5" w14:textId="027CCF6C" w:rsidR="00ED7F9A" w:rsidRPr="00E2190B" w:rsidRDefault="00ED7F9A"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AE1C21" w14:textId="77777777" w:rsidR="00ED7F9A" w:rsidRPr="00E2190B" w:rsidRDefault="00ED7F9A" w:rsidP="00470E9B">
      <w:pPr>
        <w:pStyle w:val="BodyText"/>
        <w:ind w:left="-810"/>
        <w:rPr>
          <w:sz w:val="20"/>
          <w:szCs w:val="20"/>
        </w:rPr>
      </w:pPr>
    </w:p>
    <w:p w14:paraId="7079F1C1" w14:textId="47687FC6" w:rsidR="00ED7F9A" w:rsidRPr="00E2190B" w:rsidRDefault="00ED7F9A"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3C7C2B" w14:textId="77777777" w:rsidR="00ED7F9A" w:rsidRPr="00E2190B" w:rsidRDefault="00ED7F9A" w:rsidP="00470E9B">
      <w:pPr>
        <w:pStyle w:val="BodyText"/>
        <w:ind w:left="-810"/>
        <w:rPr>
          <w:sz w:val="20"/>
          <w:szCs w:val="20"/>
        </w:rPr>
      </w:pPr>
    </w:p>
    <w:p w14:paraId="58742542" w14:textId="4365097E" w:rsidR="00ED7F9A" w:rsidRPr="00E2190B" w:rsidRDefault="00ED7F9A"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AC6322F" w14:textId="77777777" w:rsidR="00ED7F9A" w:rsidRPr="00E2190B" w:rsidRDefault="00ED7F9A" w:rsidP="00470E9B">
      <w:pPr>
        <w:pStyle w:val="BodyText"/>
        <w:ind w:left="-810"/>
        <w:rPr>
          <w:sz w:val="20"/>
          <w:szCs w:val="20"/>
        </w:rPr>
      </w:pPr>
    </w:p>
    <w:p w14:paraId="208033C8" w14:textId="61D9D610" w:rsidR="00ED7F9A" w:rsidRPr="00E2190B" w:rsidRDefault="00ED7F9A"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14F3920" w14:textId="77777777" w:rsidR="00ED7F9A" w:rsidRPr="00E2190B" w:rsidRDefault="00ED7F9A" w:rsidP="00470E9B">
      <w:pPr>
        <w:pStyle w:val="BodyText"/>
        <w:ind w:left="-810"/>
        <w:rPr>
          <w:sz w:val="20"/>
          <w:szCs w:val="20"/>
        </w:rPr>
      </w:pPr>
    </w:p>
    <w:p w14:paraId="074F66AE" w14:textId="0635C8A4" w:rsidR="00ED7F9A" w:rsidRPr="00E2190B" w:rsidRDefault="00ED7F9A"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end"/>
      </w:r>
      <w:r w:rsidRPr="00E2190B">
        <w:rPr>
          <w:sz w:val="20"/>
          <w:szCs w:val="20"/>
        </w:rPr>
        <w:fldChar w:fldCharType="begin"/>
      </w:r>
      <w:r w:rsidRPr="00E2190B">
        <w:rPr>
          <w:sz w:val="20"/>
          <w:szCs w:val="20"/>
        </w:rPr>
        <w:instrText xml:space="preserve"> IF 2.25 &gt; 0 "</w:instrText>
      </w:r>
    </w:p>
    <w:p w14:paraId="0C22E3FA" w14:textId="77777777" w:rsidR="00ED7F9A" w:rsidRPr="00E2190B" w:rsidRDefault="00ED7F9A" w:rsidP="00470E9B">
      <w:pPr>
        <w:pStyle w:val="BodyText"/>
        <w:ind w:left="-810"/>
        <w:rPr>
          <w:sz w:val="20"/>
          <w:szCs w:val="20"/>
        </w:rPr>
      </w:pPr>
    </w:p>
    <w:p w14:paraId="0978A7F2" w14:textId="77777777" w:rsidR="009F12C0" w:rsidRPr="00E2190B" w:rsidRDefault="00ED7F9A" w:rsidP="00470E9B">
      <w:pPr>
        <w:pStyle w:val="BodyText"/>
        <w:ind w:left="-810"/>
        <w:rPr>
          <w:noProof/>
          <w:sz w:val="20"/>
          <w:szCs w:val="20"/>
        </w:rPr>
      </w:pPr>
      <w:r w:rsidRPr="00E2190B">
        <w:rPr>
          <w:b/>
          <w:bCs/>
          <w:sz w:val="20"/>
          <w:szCs w:val="20"/>
        </w:rPr>
        <w:instrText xml:space="preserve">Geriatric: </w:instrText>
      </w:r>
      <w:r w:rsidRPr="00E2190B">
        <w:rPr>
          <w:sz w:val="20"/>
          <w:szCs w:val="20"/>
        </w:rPr>
        <w:instrText xml:space="preserve">The approved credits shown above include 2.25 credits toward satisfying the requirement under California Assembly Bill 1820, Geriatric Medicine." "" </w:instrText>
      </w:r>
      <w:r w:rsidRPr="00E2190B">
        <w:rPr>
          <w:sz w:val="20"/>
          <w:szCs w:val="20"/>
        </w:rPr>
        <w:fldChar w:fldCharType="separate"/>
      </w:r>
    </w:p>
    <w:p w14:paraId="74CFB26C" w14:textId="77777777" w:rsidR="009F12C0" w:rsidRPr="00E2190B" w:rsidRDefault="009F12C0" w:rsidP="00470E9B">
      <w:pPr>
        <w:pStyle w:val="BodyText"/>
        <w:ind w:left="-810"/>
        <w:rPr>
          <w:noProof/>
          <w:sz w:val="20"/>
          <w:szCs w:val="20"/>
        </w:rPr>
      </w:pPr>
    </w:p>
    <w:p w14:paraId="76E4CC66" w14:textId="233765FE" w:rsidR="005015F3" w:rsidRPr="00E2190B" w:rsidRDefault="009F12C0" w:rsidP="00470E9B">
      <w:pPr>
        <w:pStyle w:val="BodyText"/>
        <w:ind w:left="-810"/>
        <w:rPr>
          <w:sz w:val="20"/>
          <w:szCs w:val="20"/>
        </w:rPr>
      </w:pPr>
      <w:r w:rsidRPr="00E2190B">
        <w:rPr>
          <w:b/>
          <w:bCs/>
          <w:noProof/>
          <w:sz w:val="20"/>
          <w:szCs w:val="20"/>
        </w:rPr>
        <w:instrText xml:space="preserve">Geriatric: </w:instrText>
      </w:r>
      <w:r w:rsidRPr="00E2190B">
        <w:rPr>
          <w:noProof/>
          <w:sz w:val="20"/>
          <w:szCs w:val="20"/>
        </w:rPr>
        <w:instrText>The approved credits shown above include 2.25 credits toward satisfying the requirement under California Assembly Bill 1820, Geriatric Medicine.</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428261A9" w14:textId="77777777" w:rsidR="00ED7F9A" w:rsidRPr="00E2190B" w:rsidRDefault="00ED7F9A" w:rsidP="00470E9B">
      <w:pPr>
        <w:pStyle w:val="BodyText"/>
        <w:ind w:left="-810"/>
        <w:rPr>
          <w:sz w:val="20"/>
          <w:szCs w:val="20"/>
        </w:rPr>
      </w:pPr>
    </w:p>
    <w:p w14:paraId="1EE96CEF" w14:textId="464AA990" w:rsidR="00ED7F9A" w:rsidRPr="00E2190B" w:rsidRDefault="00ED7F9A"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C04CCCF" w14:textId="77777777" w:rsidR="00ED7F9A" w:rsidRPr="00E2190B" w:rsidRDefault="00ED7F9A" w:rsidP="00470E9B">
      <w:pPr>
        <w:pStyle w:val="BodyText"/>
        <w:ind w:left="-810"/>
        <w:rPr>
          <w:sz w:val="20"/>
          <w:szCs w:val="20"/>
        </w:rPr>
      </w:pPr>
    </w:p>
    <w:p w14:paraId="5F32260C" w14:textId="772FE926" w:rsidR="00ED7F9A" w:rsidRPr="00E2190B" w:rsidRDefault="00ED7F9A"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EA7626" w14:textId="77777777" w:rsidR="00ED7F9A" w:rsidRPr="00E2190B" w:rsidRDefault="00ED7F9A" w:rsidP="00470E9B">
      <w:pPr>
        <w:pStyle w:val="BodyText"/>
        <w:ind w:left="-810"/>
        <w:rPr>
          <w:sz w:val="20"/>
          <w:szCs w:val="20"/>
        </w:rPr>
      </w:pPr>
    </w:p>
    <w:p w14:paraId="3AC356D6" w14:textId="77777777" w:rsidR="00ED7F9A" w:rsidRPr="00E2190B" w:rsidRDefault="00ED7F9A"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72E73112" w14:textId="77777777" w:rsidR="00ED7F9A" w:rsidRPr="00E2190B" w:rsidRDefault="00ED7F9A" w:rsidP="00470E9B">
      <w:pPr>
        <w:pStyle w:val="BodyText"/>
        <w:ind w:left="-810"/>
        <w:rPr>
          <w:sz w:val="20"/>
          <w:szCs w:val="20"/>
        </w:rPr>
      </w:pPr>
    </w:p>
    <w:p w14:paraId="2A527DDF" w14:textId="02F4ED52" w:rsidR="00ED7F9A" w:rsidRPr="00E2190B" w:rsidRDefault="00ED7F9A"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9B39114" w14:textId="77777777" w:rsidR="00ED7F9A" w:rsidRPr="00E2190B" w:rsidRDefault="00ED7F9A" w:rsidP="00470E9B">
      <w:pPr>
        <w:pStyle w:val="BodyText"/>
        <w:ind w:left="-810"/>
        <w:rPr>
          <w:sz w:val="20"/>
          <w:szCs w:val="20"/>
        </w:rPr>
      </w:pPr>
    </w:p>
    <w:p w14:paraId="38D18787" w14:textId="216A5B98" w:rsidR="00ED7F9A" w:rsidRPr="00E2190B" w:rsidRDefault="00ED7F9A"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end"/>
      </w:r>
      <w:r w:rsidRPr="00E2190B">
        <w:rPr>
          <w:sz w:val="20"/>
          <w:szCs w:val="20"/>
        </w:rPr>
        <w:fldChar w:fldCharType="begin"/>
      </w:r>
      <w:r w:rsidRPr="00E2190B">
        <w:rPr>
          <w:sz w:val="20"/>
          <w:szCs w:val="20"/>
        </w:rPr>
        <w:instrText xml:space="preserve"> IF 0.75 &gt; 0 "</w:instrText>
      </w:r>
    </w:p>
    <w:p w14:paraId="59492906" w14:textId="77777777" w:rsidR="00ED7F9A" w:rsidRPr="00E2190B" w:rsidRDefault="00ED7F9A" w:rsidP="00470E9B">
      <w:pPr>
        <w:pStyle w:val="BodyText"/>
        <w:ind w:left="-810"/>
        <w:rPr>
          <w:sz w:val="20"/>
          <w:szCs w:val="20"/>
        </w:rPr>
      </w:pPr>
    </w:p>
    <w:p w14:paraId="49DA9EEB" w14:textId="77777777" w:rsidR="009F12C0" w:rsidRPr="00E2190B" w:rsidRDefault="00ED7F9A" w:rsidP="00470E9B">
      <w:pPr>
        <w:pStyle w:val="BodyText"/>
        <w:ind w:left="-810"/>
        <w:rPr>
          <w:noProof/>
          <w:sz w:val="20"/>
          <w:szCs w:val="20"/>
        </w:rPr>
      </w:pPr>
      <w:r w:rsidRPr="00E2190B">
        <w:rPr>
          <w:b/>
          <w:bCs/>
          <w:sz w:val="20"/>
          <w:szCs w:val="20"/>
        </w:rPr>
        <w:instrText xml:space="preserve">Pain Management: </w:instrText>
      </w:r>
      <w:r w:rsidRPr="00E2190B">
        <w:rPr>
          <w:sz w:val="20"/>
          <w:szCs w:val="20"/>
        </w:rPr>
        <w:instrText xml:space="preserve">The approved credits shown above include 0.75 credit(s) toward meeting the requirement under California Assembly Bill 487, Pain Management." "" </w:instrText>
      </w:r>
      <w:r w:rsidRPr="00E2190B">
        <w:rPr>
          <w:sz w:val="20"/>
          <w:szCs w:val="20"/>
        </w:rPr>
        <w:fldChar w:fldCharType="separate"/>
      </w:r>
    </w:p>
    <w:p w14:paraId="630F800D" w14:textId="77777777" w:rsidR="009F12C0" w:rsidRPr="00E2190B" w:rsidRDefault="009F12C0" w:rsidP="00470E9B">
      <w:pPr>
        <w:pStyle w:val="BodyText"/>
        <w:ind w:left="-810"/>
        <w:rPr>
          <w:noProof/>
          <w:sz w:val="20"/>
          <w:szCs w:val="20"/>
        </w:rPr>
      </w:pPr>
    </w:p>
    <w:p w14:paraId="2727A3C1" w14:textId="5BBAD35F" w:rsidR="005015F3" w:rsidRPr="00E2190B" w:rsidRDefault="009F12C0" w:rsidP="00470E9B">
      <w:pPr>
        <w:pStyle w:val="BodyText"/>
        <w:ind w:left="-810"/>
        <w:rPr>
          <w:sz w:val="20"/>
          <w:szCs w:val="20"/>
        </w:rPr>
      </w:pPr>
      <w:r w:rsidRPr="00E2190B">
        <w:rPr>
          <w:b/>
          <w:bCs/>
          <w:noProof/>
          <w:sz w:val="20"/>
          <w:szCs w:val="20"/>
        </w:rPr>
        <w:instrText xml:space="preserve">Pain Management: </w:instrText>
      </w:r>
      <w:r w:rsidRPr="00E2190B">
        <w:rPr>
          <w:noProof/>
          <w:sz w:val="20"/>
          <w:szCs w:val="20"/>
        </w:rPr>
        <w:instrText>The approved credits shown above include 0.75 credit(s) toward meeting the requirement under California Assembly Bill 487, Pain Management.</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5.50 &gt; 0 "</w:instrText>
      </w:r>
    </w:p>
    <w:p w14:paraId="36C1E739" w14:textId="77777777" w:rsidR="00ED7F9A" w:rsidRPr="00E2190B" w:rsidRDefault="00ED7F9A" w:rsidP="00470E9B">
      <w:pPr>
        <w:pStyle w:val="BodyText"/>
        <w:ind w:left="-810"/>
        <w:rPr>
          <w:sz w:val="20"/>
          <w:szCs w:val="20"/>
        </w:rPr>
      </w:pPr>
    </w:p>
    <w:p w14:paraId="47D053D1" w14:textId="77777777" w:rsidR="00ED7F9A" w:rsidRPr="00E2190B" w:rsidRDefault="00ED7F9A"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1E2C5829" w14:textId="77777777" w:rsidR="00ED7F9A" w:rsidRPr="00E2190B" w:rsidRDefault="00ED7F9A" w:rsidP="00470E9B">
      <w:pPr>
        <w:pStyle w:val="BodyText"/>
        <w:ind w:left="-810"/>
        <w:rPr>
          <w:sz w:val="20"/>
          <w:szCs w:val="20"/>
        </w:rPr>
      </w:pPr>
    </w:p>
    <w:p w14:paraId="5095DA24" w14:textId="77777777" w:rsidR="009F12C0" w:rsidRPr="00E2190B" w:rsidRDefault="00ED7F9A" w:rsidP="00470E9B">
      <w:pPr>
        <w:pStyle w:val="BodyText"/>
        <w:ind w:left="-810"/>
        <w:rPr>
          <w:noProof/>
          <w:sz w:val="20"/>
          <w:szCs w:val="20"/>
        </w:rPr>
      </w:pPr>
      <w:r w:rsidRPr="00E2190B">
        <w:rPr>
          <w:sz w:val="20"/>
          <w:szCs w:val="20"/>
        </w:rPr>
        <w:instrText xml:space="preserve">The approved credits shown above include 5.50 Pharmacotherapeutic credits towards meeting the requirement for nursing pharmacology continuing education." "" </w:instrText>
      </w:r>
      <w:r w:rsidRPr="00E2190B">
        <w:rPr>
          <w:sz w:val="20"/>
          <w:szCs w:val="20"/>
        </w:rPr>
        <w:fldChar w:fldCharType="separate"/>
      </w:r>
    </w:p>
    <w:p w14:paraId="1FDE78B6" w14:textId="77777777" w:rsidR="009F12C0" w:rsidRPr="00E2190B" w:rsidRDefault="009F12C0" w:rsidP="00470E9B">
      <w:pPr>
        <w:pStyle w:val="BodyText"/>
        <w:ind w:left="-810"/>
        <w:rPr>
          <w:noProof/>
          <w:sz w:val="20"/>
          <w:szCs w:val="20"/>
        </w:rPr>
      </w:pPr>
    </w:p>
    <w:p w14:paraId="34C9AB98" w14:textId="77777777" w:rsidR="009F12C0" w:rsidRPr="00E2190B" w:rsidRDefault="009F12C0" w:rsidP="00470E9B">
      <w:pPr>
        <w:pStyle w:val="BodyText"/>
        <w:ind w:left="-810"/>
        <w:rPr>
          <w:noProof/>
          <w:sz w:val="20"/>
          <w:szCs w:val="20"/>
        </w:rPr>
      </w:pPr>
      <w:r w:rsidRPr="00E2190B">
        <w:rPr>
          <w:b/>
          <w:bCs/>
          <w:noProof/>
          <w:sz w:val="20"/>
          <w:szCs w:val="20"/>
        </w:rPr>
        <w:instrText xml:space="preserve">Pharmacotherapeutics for Nurses: </w:instrText>
      </w:r>
      <w:r w:rsidRPr="00E2190B">
        <w:rPr>
          <w:noProof/>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37C8B904" w14:textId="77777777" w:rsidR="009F12C0" w:rsidRPr="00E2190B" w:rsidRDefault="009F12C0" w:rsidP="00470E9B">
      <w:pPr>
        <w:pStyle w:val="BodyText"/>
        <w:ind w:left="-810"/>
        <w:rPr>
          <w:noProof/>
          <w:sz w:val="20"/>
          <w:szCs w:val="20"/>
        </w:rPr>
      </w:pPr>
    </w:p>
    <w:p w14:paraId="3B2755B9" w14:textId="709489ED" w:rsidR="005015F3" w:rsidRPr="00E2190B" w:rsidRDefault="009F12C0" w:rsidP="00470E9B">
      <w:pPr>
        <w:pStyle w:val="BodyText"/>
        <w:ind w:left="-810"/>
        <w:rPr>
          <w:sz w:val="20"/>
          <w:szCs w:val="20"/>
        </w:rPr>
      </w:pPr>
      <w:r w:rsidRPr="00E2190B">
        <w:rPr>
          <w:noProof/>
          <w:sz w:val="20"/>
          <w:szCs w:val="20"/>
        </w:rPr>
        <w:instrText>The approved credits shown above include 5.50 Pharmacotherapeutic credits towards meeting the requirement for nursing pharmacology continuing education.</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6F106881" w14:textId="77777777" w:rsidR="00ED7F9A" w:rsidRPr="00E2190B" w:rsidRDefault="00ED7F9A" w:rsidP="00470E9B">
      <w:pPr>
        <w:pStyle w:val="BodyText"/>
        <w:ind w:left="-810"/>
        <w:rPr>
          <w:sz w:val="20"/>
          <w:szCs w:val="20"/>
        </w:rPr>
      </w:pPr>
    </w:p>
    <w:p w14:paraId="638615F2" w14:textId="32EBF56E" w:rsidR="00ED7F9A" w:rsidRPr="00E2190B" w:rsidRDefault="00ED7F9A"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04D323" w14:textId="77777777" w:rsidR="00ED7F9A" w:rsidRPr="00E2190B" w:rsidRDefault="00ED7F9A" w:rsidP="00470E9B">
      <w:pPr>
        <w:pStyle w:val="BodyText"/>
        <w:ind w:left="-810"/>
        <w:rPr>
          <w:sz w:val="20"/>
          <w:szCs w:val="20"/>
        </w:rPr>
      </w:pPr>
    </w:p>
    <w:p w14:paraId="1624A09D" w14:textId="77777777" w:rsidR="00ED7F9A" w:rsidRPr="00E2190B" w:rsidRDefault="00ED7F9A"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14:paraId="163251AC" w14:textId="77777777" w:rsidR="00ED7F9A" w:rsidRPr="00E2190B" w:rsidRDefault="00ED7F9A" w:rsidP="00470E9B">
      <w:pPr>
        <w:pStyle w:val="BodyText"/>
        <w:ind w:left="-810"/>
        <w:rPr>
          <w:sz w:val="20"/>
          <w:szCs w:val="20"/>
        </w:rPr>
      </w:pPr>
    </w:p>
    <w:p w14:paraId="2373F486" w14:textId="46097103"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27885A2" w14:textId="77777777" w:rsidR="00ED7F9A" w:rsidRPr="00E2190B" w:rsidRDefault="00ED7F9A" w:rsidP="00470E9B">
      <w:pPr>
        <w:pStyle w:val="BodyText"/>
        <w:ind w:left="-810"/>
        <w:rPr>
          <w:sz w:val="20"/>
          <w:szCs w:val="20"/>
        </w:rPr>
      </w:pPr>
    </w:p>
    <w:p w14:paraId="54AB603B" w14:textId="77777777" w:rsidR="00ED7F9A" w:rsidRPr="00E2190B" w:rsidRDefault="00ED7F9A"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14:paraId="4D97A31B" w14:textId="2CC21588"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D591D52" w14:textId="77777777" w:rsidR="00ED7F9A" w:rsidRPr="00E2190B" w:rsidRDefault="00ED7F9A" w:rsidP="00470E9B">
      <w:pPr>
        <w:pStyle w:val="BodyText"/>
        <w:ind w:left="-810"/>
        <w:rPr>
          <w:sz w:val="20"/>
          <w:szCs w:val="20"/>
        </w:rPr>
      </w:pPr>
    </w:p>
    <w:p w14:paraId="6EC6BCCF" w14:textId="77777777" w:rsidR="00ED7F9A" w:rsidRPr="00E2190B" w:rsidRDefault="00ED7F9A"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59465239" w14:textId="7BBD465A"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CD4CD0" w14:textId="77777777" w:rsidR="00ED7F9A" w:rsidRPr="00E2190B" w:rsidRDefault="00ED7F9A" w:rsidP="00470E9B">
      <w:pPr>
        <w:pStyle w:val="BodyText"/>
        <w:ind w:left="-810"/>
        <w:rPr>
          <w:sz w:val="20"/>
          <w:szCs w:val="20"/>
        </w:rPr>
      </w:pPr>
    </w:p>
    <w:p w14:paraId="5408CE48" w14:textId="7F161B98" w:rsidR="00ED7F9A" w:rsidRPr="00E2190B" w:rsidRDefault="00ED7F9A"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DE90C5" w14:textId="77777777" w:rsidR="00ED7F9A" w:rsidRPr="00E2190B" w:rsidRDefault="00ED7F9A" w:rsidP="00470E9B">
      <w:pPr>
        <w:pStyle w:val="BodyText"/>
        <w:ind w:left="-810"/>
        <w:rPr>
          <w:sz w:val="20"/>
          <w:szCs w:val="20"/>
        </w:rPr>
      </w:pPr>
    </w:p>
    <w:p w14:paraId="2564D5FF" w14:textId="043E7270" w:rsidR="00ED7F9A" w:rsidRPr="00E2190B" w:rsidRDefault="00ED7F9A"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8725800" w14:textId="77777777" w:rsidR="00ED7F9A" w:rsidRPr="00E2190B" w:rsidRDefault="00ED7F9A" w:rsidP="00470E9B">
      <w:pPr>
        <w:pStyle w:val="BodyText"/>
        <w:ind w:left="-810"/>
        <w:rPr>
          <w:sz w:val="20"/>
          <w:szCs w:val="20"/>
        </w:rPr>
      </w:pPr>
    </w:p>
    <w:p w14:paraId="45A6D2F7" w14:textId="77777777" w:rsidR="00ED7F9A" w:rsidRPr="00E2190B" w:rsidRDefault="00ED7F9A"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14:paraId="2BF814D7" w14:textId="53963D17"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7443E0A" w14:textId="77777777" w:rsidR="00ED7F9A" w:rsidRPr="00E2190B" w:rsidRDefault="00ED7F9A" w:rsidP="00470E9B">
      <w:pPr>
        <w:pStyle w:val="BodyText"/>
        <w:ind w:left="-810"/>
        <w:rPr>
          <w:sz w:val="20"/>
          <w:szCs w:val="20"/>
        </w:rPr>
      </w:pPr>
    </w:p>
    <w:p w14:paraId="400CFFD7" w14:textId="6D1E101D" w:rsidR="00ED7F9A" w:rsidRPr="005B1A96" w:rsidRDefault="00ED7F9A"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0.00 + 0.00 + 0.00 + 0.00 + 0.00 + 0.00 + 0.00 + 0.00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14:paraId="4DBFBEC2" w14:textId="77777777" w:rsidR="00ED7F9A" w:rsidRPr="005B1A96" w:rsidRDefault="00ED7F9A" w:rsidP="00BA01C9">
      <w:pPr>
        <w:pStyle w:val="BodyText"/>
        <w:ind w:left="-810"/>
        <w:rPr>
          <w:sz w:val="20"/>
          <w:szCs w:val="20"/>
        </w:rPr>
      </w:pPr>
    </w:p>
    <w:p w14:paraId="500608A5" w14:textId="77777777" w:rsidR="00ED7F9A" w:rsidRPr="005B1A96" w:rsidRDefault="00ED7F9A"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14:paraId="12867890" w14:textId="50D9D907" w:rsidR="00ED7F9A" w:rsidRPr="00E2190B" w:rsidRDefault="00ED7F9A"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end"/>
      </w:r>
      <w:r w:rsidRPr="00E2190B">
        <w:rPr>
          <w:sz w:val="20"/>
          <w:szCs w:val="20"/>
        </w:rPr>
        <w:fldChar w:fldCharType="begin"/>
      </w:r>
      <w:r w:rsidRPr="00E2190B">
        <w:rPr>
          <w:sz w:val="20"/>
          <w:szCs w:val="20"/>
        </w:rPr>
        <w:instrText xml:space="preserve"> IF 0.00 &gt; 0 "</w:instrText>
      </w:r>
    </w:p>
    <w:p w14:paraId="4BCBDEE4" w14:textId="77777777" w:rsidR="00ED7F9A" w:rsidRPr="00E2190B" w:rsidRDefault="00ED7F9A" w:rsidP="00470E9B">
      <w:pPr>
        <w:pStyle w:val="BodyText"/>
        <w:ind w:left="-810"/>
        <w:rPr>
          <w:sz w:val="20"/>
          <w:szCs w:val="20"/>
        </w:rPr>
      </w:pPr>
    </w:p>
    <w:p w14:paraId="67329B9B" w14:textId="353C1F68" w:rsidR="00ED7F9A" w:rsidRPr="00E2190B" w:rsidRDefault="00ED7F9A"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B886DCA" w14:textId="77777777" w:rsidR="00ED7F9A" w:rsidRPr="00E2190B" w:rsidRDefault="00ED7F9A" w:rsidP="00470E9B">
      <w:pPr>
        <w:pStyle w:val="BodyText"/>
        <w:ind w:left="-810"/>
        <w:rPr>
          <w:sz w:val="20"/>
          <w:szCs w:val="20"/>
        </w:rPr>
      </w:pPr>
    </w:p>
    <w:p w14:paraId="5BE8A81C" w14:textId="7A7DCCCA" w:rsidR="00ED7F9A" w:rsidRPr="00E2190B" w:rsidRDefault="00ED7F9A"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7863030" w14:textId="77777777" w:rsidR="00ED7F9A" w:rsidRPr="00E2190B" w:rsidRDefault="00ED7F9A" w:rsidP="00470E9B">
      <w:pPr>
        <w:pStyle w:val="BodyText"/>
        <w:ind w:left="-810"/>
        <w:rPr>
          <w:sz w:val="20"/>
          <w:szCs w:val="20"/>
        </w:rPr>
      </w:pPr>
    </w:p>
    <w:p w14:paraId="41F35823" w14:textId="77777777" w:rsidR="00ED7F9A" w:rsidRPr="00E2190B" w:rsidRDefault="00ED7F9A"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2F89011F" w14:textId="22DFD2D4" w:rsidR="00ED7F9A" w:rsidRPr="00E2190B" w:rsidRDefault="00ED7F9A"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5FCC3E6" w14:textId="77777777" w:rsidR="00ED7F9A" w:rsidRPr="00E2190B" w:rsidRDefault="00ED7F9A" w:rsidP="00470E9B">
      <w:pPr>
        <w:pStyle w:val="BodyText"/>
        <w:ind w:left="-810"/>
        <w:rPr>
          <w:sz w:val="20"/>
          <w:szCs w:val="20"/>
        </w:rPr>
      </w:pPr>
    </w:p>
    <w:p w14:paraId="3CF42CE4" w14:textId="77777777" w:rsidR="00ED7F9A" w:rsidRPr="00E2190B" w:rsidRDefault="00ED7F9A"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E6AF49A" w14:textId="77777777" w:rsidR="00ED7F9A" w:rsidRPr="00E2190B" w:rsidRDefault="00ED7F9A" w:rsidP="00470E9B">
      <w:pPr>
        <w:pStyle w:val="BodyText"/>
        <w:ind w:left="-810"/>
        <w:rPr>
          <w:sz w:val="20"/>
          <w:szCs w:val="20"/>
        </w:rPr>
      </w:pPr>
    </w:p>
    <w:p w14:paraId="6836A69D" w14:textId="77777777" w:rsidR="00ED7F9A" w:rsidRPr="00E2190B" w:rsidRDefault="00ED7F9A"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A2B9D1" w14:textId="77777777" w:rsidR="00ED7F9A" w:rsidRPr="00E2190B" w:rsidRDefault="00ED7F9A" w:rsidP="00470E9B">
      <w:pPr>
        <w:pStyle w:val="BodyText"/>
        <w:ind w:left="-810"/>
        <w:rPr>
          <w:sz w:val="20"/>
          <w:szCs w:val="20"/>
        </w:rPr>
      </w:pPr>
    </w:p>
    <w:p w14:paraId="64BF462A" w14:textId="77777777" w:rsidR="00ED7F9A" w:rsidRPr="00E2190B" w:rsidRDefault="00ED7F9A"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F39ECA" w14:textId="77777777" w:rsidR="00ED7F9A" w:rsidRPr="00E2190B" w:rsidRDefault="00ED7F9A" w:rsidP="00470E9B">
      <w:pPr>
        <w:pStyle w:val="BodyText"/>
        <w:ind w:left="-810"/>
        <w:rPr>
          <w:sz w:val="20"/>
          <w:szCs w:val="20"/>
        </w:rPr>
      </w:pPr>
    </w:p>
    <w:p w14:paraId="551F6394" w14:textId="77777777" w:rsidR="00ED7F9A" w:rsidRPr="00E2190B" w:rsidRDefault="00ED7F9A"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03C0773" w14:textId="77777777" w:rsidR="00ED7F9A" w:rsidRPr="00E2190B" w:rsidRDefault="00ED7F9A" w:rsidP="00470E9B">
      <w:pPr>
        <w:pStyle w:val="BodyText"/>
        <w:ind w:left="-810"/>
        <w:rPr>
          <w:sz w:val="20"/>
          <w:szCs w:val="20"/>
        </w:rPr>
      </w:pPr>
    </w:p>
    <w:p w14:paraId="09F682B9" w14:textId="77777777" w:rsidR="00ED7F9A" w:rsidRPr="00E2190B" w:rsidRDefault="00ED7F9A"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101B2AC" w14:textId="77777777" w:rsidR="00ED7F9A" w:rsidRPr="00E2190B" w:rsidRDefault="00ED7F9A" w:rsidP="00470E9B">
      <w:pPr>
        <w:pStyle w:val="BodyText"/>
        <w:ind w:left="-810"/>
        <w:rPr>
          <w:sz w:val="20"/>
          <w:szCs w:val="20"/>
        </w:rPr>
      </w:pPr>
    </w:p>
    <w:p w14:paraId="4930448E" w14:textId="77777777" w:rsidR="00ED7F9A" w:rsidRPr="00E2190B" w:rsidRDefault="00ED7F9A"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C2CDC8" w14:textId="77777777" w:rsidR="00ED7F9A" w:rsidRPr="00E2190B" w:rsidRDefault="00ED7F9A" w:rsidP="00470E9B">
      <w:pPr>
        <w:pStyle w:val="BodyText"/>
        <w:ind w:left="-810"/>
        <w:rPr>
          <w:sz w:val="20"/>
          <w:szCs w:val="20"/>
        </w:rPr>
      </w:pPr>
    </w:p>
    <w:p w14:paraId="5B5D5576" w14:textId="77777777" w:rsidR="00ED7F9A" w:rsidRPr="00E2190B" w:rsidRDefault="00ED7F9A"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6A4679C" w14:textId="77777777" w:rsidR="00ED7F9A" w:rsidRPr="00E2190B" w:rsidRDefault="00ED7F9A" w:rsidP="00470E9B">
      <w:pPr>
        <w:pStyle w:val="BodyText"/>
        <w:ind w:left="-810"/>
        <w:rPr>
          <w:sz w:val="20"/>
          <w:szCs w:val="20"/>
        </w:rPr>
      </w:pPr>
    </w:p>
    <w:p w14:paraId="0C279A0D" w14:textId="77777777" w:rsidR="00ED7F9A" w:rsidRPr="00E2190B" w:rsidRDefault="00ED7F9A"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64D980C" w14:textId="77777777" w:rsidR="00ED7F9A" w:rsidRPr="00E2190B" w:rsidRDefault="00ED7F9A" w:rsidP="00470E9B">
      <w:pPr>
        <w:pStyle w:val="BodyText"/>
        <w:ind w:left="-810"/>
        <w:rPr>
          <w:sz w:val="20"/>
          <w:szCs w:val="20"/>
        </w:rPr>
      </w:pPr>
    </w:p>
    <w:p w14:paraId="49CEEE75" w14:textId="77777777" w:rsidR="00ED7F9A" w:rsidRPr="00E2190B" w:rsidRDefault="00ED7F9A"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29EE023" w14:textId="77777777" w:rsidR="00ED7F9A" w:rsidRPr="00E2190B" w:rsidRDefault="00ED7F9A" w:rsidP="00470E9B">
      <w:pPr>
        <w:pStyle w:val="BodyText"/>
        <w:ind w:left="-810"/>
        <w:rPr>
          <w:sz w:val="20"/>
          <w:szCs w:val="20"/>
        </w:rPr>
      </w:pPr>
    </w:p>
    <w:p w14:paraId="44096C31" w14:textId="77777777" w:rsidR="00ED7F9A" w:rsidRPr="00E2190B" w:rsidRDefault="00ED7F9A"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8886699" w14:textId="77777777" w:rsidR="00ED7F9A" w:rsidRPr="00E2190B" w:rsidRDefault="00ED7F9A" w:rsidP="00470E9B">
      <w:pPr>
        <w:pStyle w:val="BodyText"/>
        <w:ind w:left="-810"/>
        <w:rPr>
          <w:sz w:val="20"/>
          <w:szCs w:val="20"/>
        </w:rPr>
      </w:pPr>
    </w:p>
    <w:p w14:paraId="63D4CA68" w14:textId="77777777" w:rsidR="00ED7F9A" w:rsidRPr="00E2190B" w:rsidRDefault="00ED7F9A"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565D4EA" w14:textId="77777777" w:rsidR="00ED7F9A" w:rsidRPr="00E2190B" w:rsidRDefault="00ED7F9A" w:rsidP="00470E9B">
      <w:pPr>
        <w:pStyle w:val="BodyText"/>
        <w:ind w:left="-810"/>
        <w:rPr>
          <w:sz w:val="20"/>
          <w:szCs w:val="20"/>
        </w:rPr>
      </w:pPr>
    </w:p>
    <w:p w14:paraId="5EA60CBE" w14:textId="77777777" w:rsidR="00ED7F9A" w:rsidRPr="00E2190B" w:rsidRDefault="00ED7F9A"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343B90E" w14:textId="77777777" w:rsidR="00ED7F9A" w:rsidRPr="00E2190B" w:rsidRDefault="00ED7F9A" w:rsidP="00470E9B">
      <w:pPr>
        <w:pStyle w:val="BodyText"/>
        <w:ind w:left="-810"/>
        <w:rPr>
          <w:sz w:val="20"/>
          <w:szCs w:val="20"/>
        </w:rPr>
      </w:pPr>
    </w:p>
    <w:p w14:paraId="781F145E" w14:textId="77777777" w:rsidR="00ED7F9A" w:rsidRPr="00E2190B" w:rsidRDefault="00ED7F9A"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5D4286" w14:textId="77777777" w:rsidR="00ED7F9A" w:rsidRPr="00E2190B" w:rsidRDefault="00ED7F9A" w:rsidP="00470E9B">
      <w:pPr>
        <w:pStyle w:val="BodyText"/>
        <w:ind w:left="-810"/>
        <w:rPr>
          <w:sz w:val="20"/>
          <w:szCs w:val="20"/>
        </w:rPr>
      </w:pPr>
    </w:p>
    <w:p w14:paraId="23CDE992" w14:textId="77777777" w:rsidR="00ED7F9A" w:rsidRPr="00E2190B" w:rsidRDefault="00ED7F9A"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D86462E" w14:textId="77777777" w:rsidR="00ED7F9A" w:rsidRPr="00E2190B" w:rsidRDefault="00ED7F9A" w:rsidP="00470E9B">
      <w:pPr>
        <w:pStyle w:val="BodyText"/>
        <w:ind w:left="-810"/>
        <w:rPr>
          <w:sz w:val="20"/>
          <w:szCs w:val="20"/>
        </w:rPr>
      </w:pPr>
    </w:p>
    <w:p w14:paraId="133F18C6" w14:textId="77777777" w:rsidR="00ED7F9A" w:rsidRPr="00E2190B" w:rsidRDefault="00ED7F9A"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6A61109" w14:textId="77777777" w:rsidR="00ED7F9A" w:rsidRPr="00E2190B" w:rsidRDefault="00ED7F9A" w:rsidP="00470E9B">
      <w:pPr>
        <w:pStyle w:val="BodyText"/>
        <w:ind w:left="-810"/>
        <w:rPr>
          <w:sz w:val="20"/>
          <w:szCs w:val="20"/>
        </w:rPr>
      </w:pPr>
    </w:p>
    <w:p w14:paraId="5BE86D72" w14:textId="77777777" w:rsidR="00ED7F9A" w:rsidRPr="00E2190B" w:rsidRDefault="00ED7F9A"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EBB8CE5" w14:textId="77777777" w:rsidR="00ED7F9A" w:rsidRPr="00E2190B" w:rsidRDefault="00ED7F9A" w:rsidP="00470E9B">
      <w:pPr>
        <w:pStyle w:val="BodyText"/>
        <w:ind w:left="-810"/>
        <w:rPr>
          <w:sz w:val="20"/>
          <w:szCs w:val="20"/>
        </w:rPr>
      </w:pPr>
    </w:p>
    <w:p w14:paraId="7C192F43" w14:textId="77777777" w:rsidR="00ED7F9A" w:rsidRPr="00E2190B" w:rsidRDefault="00ED7F9A"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7F31BA04" w14:textId="2EB01494" w:rsidR="006135DA" w:rsidRPr="00F23C78" w:rsidRDefault="00ED7F9A" w:rsidP="00F23C78">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66D7BB96" w14:textId="4CC692C9" w:rsidR="00ED7F9A" w:rsidRPr="00704B55" w:rsidRDefault="00ED7F9A" w:rsidP="00470E9B">
      <w:pPr>
        <w:pStyle w:val="BodyText"/>
        <w:ind w:left="-810"/>
        <w:rPr>
          <w:sz w:val="28"/>
          <w:szCs w:val="28"/>
        </w:rPr>
      </w:pPr>
      <w:r w:rsidRPr="00704B55">
        <w:rPr>
          <w:rFonts w:eastAsiaTheme="minorEastAsia"/>
          <w:color w:val="00A5B4"/>
          <w:spacing w:val="2"/>
          <w:sz w:val="28"/>
          <w:szCs w:val="28"/>
          <w:lang w:bidi="en-US"/>
        </w:rPr>
        <w:t xml:space="preserve">Additional Credit Information: </w:t>
      </w:r>
    </w:p>
    <w:p w14:paraId="7D445336" w14:textId="77777777" w:rsidR="00ED7F9A" w:rsidRPr="00E2190B" w:rsidRDefault="00ED7F9A" w:rsidP="00470E9B">
      <w:pPr>
        <w:pStyle w:val="BodyText"/>
        <w:ind w:left="-810"/>
        <w:rPr>
          <w:sz w:val="20"/>
          <w:szCs w:val="20"/>
        </w:rPr>
      </w:pPr>
    </w:p>
    <w:p w14:paraId="41394A22" w14:textId="77777777" w:rsidR="005015F3" w:rsidRDefault="00ED7F9A" w:rsidP="00470E9B">
      <w:pPr>
        <w:pStyle w:val="BodyText"/>
        <w:ind w:left="-810"/>
        <w:rPr>
          <w:sz w:val="20"/>
          <w:szCs w:val="20"/>
        </w:rPr>
      </w:pPr>
      <w:r w:rsidRPr="00E2190B">
        <w:rPr>
          <w:b/>
          <w:bCs/>
          <w:sz w:val="20"/>
          <w:szCs w:val="20"/>
        </w:rPr>
        <w:t xml:space="preserve">Nurses: </w:t>
      </w:r>
      <w:r w:rsidRPr="00E2190B">
        <w:rPr>
          <w:sz w:val="20"/>
          <w:szCs w:val="20"/>
        </w:rPr>
        <w:t xml:space="preserve">Please note that ANCC credit cannot be used toward educational requirements for re-licensure in the state of California. California nurses are permitted to use AMA PRA Category 1 Credit™ or credit approved by the California Board of Registered Nursing (BRN). </w:t>
      </w:r>
    </w:p>
    <w:p w14:paraId="073CDC84" w14:textId="77777777" w:rsidR="00F23C78" w:rsidRDefault="00F23C78" w:rsidP="00470E9B">
      <w:pPr>
        <w:pStyle w:val="BodyText"/>
        <w:ind w:left="-810"/>
        <w:rPr>
          <w:sz w:val="20"/>
          <w:szCs w:val="20"/>
        </w:rPr>
      </w:pPr>
    </w:p>
    <w:p w14:paraId="7BA0BF9A" w14:textId="5B6E4530" w:rsidR="00F23C78" w:rsidRDefault="00F23C78" w:rsidP="00F23C78">
      <w:pPr>
        <w:pStyle w:val="BodyText"/>
        <w:ind w:left="-810"/>
        <w:rPr>
          <w:sz w:val="20"/>
          <w:szCs w:val="20"/>
        </w:rPr>
      </w:pPr>
      <w:r w:rsidRPr="00F23C78">
        <w:rPr>
          <w:b/>
          <w:bCs/>
          <w:sz w:val="20"/>
          <w:szCs w:val="20"/>
        </w:rPr>
        <w:t>Physician Assistants</w:t>
      </w:r>
      <w:r>
        <w:rPr>
          <w:sz w:val="20"/>
          <w:szCs w:val="20"/>
        </w:rPr>
        <w:t xml:space="preserve">: </w:t>
      </w:r>
      <w:r w:rsidRPr="00F23C78">
        <w:rPr>
          <w:sz w:val="20"/>
          <w:szCs w:val="20"/>
        </w:rPr>
        <w:t>AAPA accepts category 1 credit from</w:t>
      </w:r>
      <w:r>
        <w:rPr>
          <w:sz w:val="20"/>
          <w:szCs w:val="20"/>
        </w:rPr>
        <w:t xml:space="preserve"> </w:t>
      </w:r>
      <w:r w:rsidRPr="00F23C78">
        <w:rPr>
          <w:sz w:val="20"/>
          <w:szCs w:val="20"/>
        </w:rPr>
        <w:t xml:space="preserve">AOACCME, Prescribed credit from AAFP, and </w:t>
      </w:r>
      <w:r w:rsidRPr="00F23C78">
        <w:rPr>
          <w:i/>
          <w:iCs/>
          <w:sz w:val="20"/>
          <w:szCs w:val="20"/>
        </w:rPr>
        <w:t>AMA PRA</w:t>
      </w:r>
      <w:r>
        <w:rPr>
          <w:sz w:val="20"/>
          <w:szCs w:val="20"/>
        </w:rPr>
        <w:t xml:space="preserve"> </w:t>
      </w:r>
      <w:r w:rsidRPr="00F23C78">
        <w:rPr>
          <w:i/>
          <w:iCs/>
          <w:sz w:val="20"/>
          <w:szCs w:val="20"/>
        </w:rPr>
        <w:t>category 1 credit</w:t>
      </w:r>
      <w:r w:rsidRPr="00F23C78">
        <w:rPr>
          <w:sz w:val="20"/>
          <w:szCs w:val="20"/>
        </w:rPr>
        <w:t>™ from organizations accredited by the</w:t>
      </w:r>
      <w:r>
        <w:rPr>
          <w:sz w:val="20"/>
          <w:szCs w:val="20"/>
        </w:rPr>
        <w:t xml:space="preserve"> </w:t>
      </w:r>
      <w:r w:rsidRPr="00F23C78">
        <w:rPr>
          <w:sz w:val="20"/>
          <w:szCs w:val="20"/>
        </w:rPr>
        <w:t>ACCME.</w:t>
      </w:r>
    </w:p>
    <w:p w14:paraId="1980B637" w14:textId="77777777" w:rsidR="00F23C78" w:rsidRPr="00F23C78" w:rsidRDefault="00F23C78" w:rsidP="00F23C78">
      <w:pPr>
        <w:pStyle w:val="BodyText"/>
        <w:ind w:left="-810"/>
        <w:rPr>
          <w:sz w:val="20"/>
          <w:szCs w:val="20"/>
        </w:rPr>
      </w:pPr>
    </w:p>
    <w:p w14:paraId="5FA4D9D2" w14:textId="06DB64DC" w:rsidR="00F23C78" w:rsidRDefault="00F23C78" w:rsidP="00F23C78">
      <w:pPr>
        <w:pStyle w:val="BodyText"/>
        <w:ind w:left="-810"/>
        <w:rPr>
          <w:sz w:val="20"/>
          <w:szCs w:val="20"/>
        </w:rPr>
      </w:pPr>
      <w:r w:rsidRPr="00F23C78">
        <w:rPr>
          <w:b/>
          <w:bCs/>
          <w:sz w:val="20"/>
          <w:szCs w:val="20"/>
        </w:rPr>
        <w:t>Pharmacists</w:t>
      </w:r>
      <w:r>
        <w:rPr>
          <w:sz w:val="20"/>
          <w:szCs w:val="20"/>
        </w:rPr>
        <w:t>:</w:t>
      </w:r>
      <w:r w:rsidRPr="00F23C78">
        <w:rPr>
          <w:sz w:val="20"/>
          <w:szCs w:val="20"/>
        </w:rPr>
        <w:t xml:space="preserve"> The California Board of Pharmacy accepts as</w:t>
      </w:r>
      <w:r>
        <w:rPr>
          <w:sz w:val="20"/>
          <w:szCs w:val="20"/>
        </w:rPr>
        <w:t xml:space="preserve"> </w:t>
      </w:r>
      <w:r w:rsidRPr="00F23C78">
        <w:rPr>
          <w:sz w:val="20"/>
          <w:szCs w:val="20"/>
        </w:rPr>
        <w:t>continuing professional education those courses that meet</w:t>
      </w:r>
      <w:r>
        <w:rPr>
          <w:sz w:val="20"/>
          <w:szCs w:val="20"/>
        </w:rPr>
        <w:t xml:space="preserve"> </w:t>
      </w:r>
      <w:r w:rsidRPr="00F23C78">
        <w:rPr>
          <w:sz w:val="20"/>
          <w:szCs w:val="20"/>
        </w:rPr>
        <w:t>the standard of relevance to pharmacy practice and have</w:t>
      </w:r>
      <w:r>
        <w:rPr>
          <w:sz w:val="20"/>
          <w:szCs w:val="20"/>
        </w:rPr>
        <w:t xml:space="preserve"> </w:t>
      </w:r>
      <w:r w:rsidRPr="00F23C78">
        <w:rPr>
          <w:sz w:val="20"/>
          <w:szCs w:val="20"/>
        </w:rPr>
        <w:t xml:space="preserve">been approved for </w:t>
      </w:r>
      <w:r w:rsidRPr="00F23C78">
        <w:rPr>
          <w:i/>
          <w:iCs/>
          <w:sz w:val="20"/>
          <w:szCs w:val="20"/>
        </w:rPr>
        <w:t>AMA PRA Category 1 Credit</w:t>
      </w:r>
      <w:r w:rsidRPr="00F23C78">
        <w:rPr>
          <w:sz w:val="20"/>
          <w:szCs w:val="20"/>
        </w:rPr>
        <w:t>™.</w:t>
      </w:r>
    </w:p>
    <w:p w14:paraId="3AFF48A6" w14:textId="77777777" w:rsidR="00F23C78" w:rsidRPr="00F23C78" w:rsidRDefault="00F23C78" w:rsidP="00F23C78">
      <w:pPr>
        <w:pStyle w:val="BodyText"/>
        <w:ind w:left="-810"/>
        <w:rPr>
          <w:sz w:val="20"/>
          <w:szCs w:val="20"/>
        </w:rPr>
      </w:pPr>
    </w:p>
    <w:p w14:paraId="07610FA8" w14:textId="4D573DFC" w:rsidR="00F23C78" w:rsidRDefault="00F23C78" w:rsidP="00F23C78">
      <w:pPr>
        <w:pStyle w:val="BodyText"/>
        <w:ind w:left="-810"/>
        <w:rPr>
          <w:sz w:val="20"/>
          <w:szCs w:val="20"/>
        </w:rPr>
      </w:pPr>
      <w:r w:rsidRPr="00F23C78">
        <w:rPr>
          <w:b/>
          <w:bCs/>
          <w:sz w:val="20"/>
          <w:szCs w:val="20"/>
        </w:rPr>
        <w:t>Registered Dietitians</w:t>
      </w:r>
      <w:r>
        <w:rPr>
          <w:sz w:val="20"/>
          <w:szCs w:val="20"/>
        </w:rPr>
        <w:t xml:space="preserve">: </w:t>
      </w:r>
      <w:r w:rsidRPr="00F23C78">
        <w:rPr>
          <w:sz w:val="20"/>
          <w:szCs w:val="20"/>
        </w:rPr>
        <w:t>The Commission on Dietetic</w:t>
      </w:r>
      <w:r>
        <w:rPr>
          <w:sz w:val="20"/>
          <w:szCs w:val="20"/>
        </w:rPr>
        <w:t xml:space="preserve"> </w:t>
      </w:r>
      <w:r w:rsidRPr="00F23C78">
        <w:rPr>
          <w:sz w:val="20"/>
          <w:szCs w:val="20"/>
        </w:rPr>
        <w:t>Registration accepts as continuing professional education</w:t>
      </w:r>
      <w:r>
        <w:rPr>
          <w:sz w:val="20"/>
          <w:szCs w:val="20"/>
        </w:rPr>
        <w:t xml:space="preserve"> </w:t>
      </w:r>
      <w:r w:rsidRPr="00F23C78">
        <w:rPr>
          <w:sz w:val="20"/>
          <w:szCs w:val="20"/>
        </w:rPr>
        <w:t>those courses that meet the standard of relevance to</w:t>
      </w:r>
      <w:r>
        <w:rPr>
          <w:sz w:val="20"/>
          <w:szCs w:val="20"/>
        </w:rPr>
        <w:t xml:space="preserve"> </w:t>
      </w:r>
      <w:r w:rsidRPr="00F23C78">
        <w:rPr>
          <w:sz w:val="20"/>
          <w:szCs w:val="20"/>
        </w:rPr>
        <w:t xml:space="preserve">dietetic practice and have been approved for </w:t>
      </w:r>
      <w:r w:rsidRPr="00F23C78">
        <w:rPr>
          <w:i/>
          <w:iCs/>
          <w:sz w:val="20"/>
          <w:szCs w:val="20"/>
        </w:rPr>
        <w:t>AMA PRA</w:t>
      </w:r>
      <w:r>
        <w:rPr>
          <w:sz w:val="20"/>
          <w:szCs w:val="20"/>
        </w:rPr>
        <w:t xml:space="preserve"> </w:t>
      </w:r>
      <w:r w:rsidRPr="00F23C78">
        <w:rPr>
          <w:i/>
          <w:iCs/>
          <w:sz w:val="20"/>
          <w:szCs w:val="20"/>
        </w:rPr>
        <w:t>Category 1 Credit</w:t>
      </w:r>
      <w:r w:rsidRPr="00F23C78">
        <w:rPr>
          <w:sz w:val="20"/>
          <w:szCs w:val="20"/>
        </w:rPr>
        <w:t>™.</w:t>
      </w:r>
    </w:p>
    <w:p w14:paraId="353C9874" w14:textId="77777777" w:rsidR="009F12C0" w:rsidRDefault="009F12C0" w:rsidP="00470E9B">
      <w:pPr>
        <w:pStyle w:val="BodyText"/>
        <w:ind w:left="-810"/>
        <w:rPr>
          <w:sz w:val="20"/>
          <w:szCs w:val="20"/>
        </w:rPr>
      </w:pPr>
    </w:p>
    <w:p w14:paraId="41219B28" w14:textId="39143736" w:rsidR="009F12C0" w:rsidRPr="009F12C0" w:rsidRDefault="009F12C0" w:rsidP="009F12C0">
      <w:pPr>
        <w:pStyle w:val="BodyText"/>
        <w:ind w:left="-810"/>
        <w:rPr>
          <w:sz w:val="20"/>
          <w:szCs w:val="20"/>
        </w:rPr>
      </w:pPr>
      <w:r w:rsidRPr="009F12C0">
        <w:rPr>
          <w:b/>
          <w:bCs/>
          <w:sz w:val="20"/>
          <w:szCs w:val="20"/>
        </w:rPr>
        <w:t xml:space="preserve">Geriatric Medicine: </w:t>
      </w:r>
      <w:r w:rsidRPr="009F12C0">
        <w:rPr>
          <w:sz w:val="20"/>
          <w:szCs w:val="20"/>
        </w:rPr>
        <w:t>The approved</w:t>
      </w:r>
      <w:r>
        <w:rPr>
          <w:sz w:val="20"/>
          <w:szCs w:val="20"/>
        </w:rPr>
        <w:t xml:space="preserve"> </w:t>
      </w:r>
      <w:r w:rsidRPr="009F12C0">
        <w:rPr>
          <w:sz w:val="20"/>
          <w:szCs w:val="20"/>
        </w:rPr>
        <w:t xml:space="preserve">credits shown above include </w:t>
      </w:r>
      <w:r w:rsidR="00F23C78">
        <w:rPr>
          <w:b/>
          <w:bCs/>
          <w:sz w:val="20"/>
          <w:szCs w:val="20"/>
        </w:rPr>
        <w:t>7</w:t>
      </w:r>
      <w:r w:rsidRPr="009F12C0">
        <w:rPr>
          <w:b/>
          <w:bCs/>
          <w:sz w:val="20"/>
          <w:szCs w:val="20"/>
        </w:rPr>
        <w:t>.</w:t>
      </w:r>
      <w:r>
        <w:rPr>
          <w:b/>
          <w:bCs/>
          <w:sz w:val="20"/>
          <w:szCs w:val="20"/>
        </w:rPr>
        <w:t>2</w:t>
      </w:r>
      <w:r w:rsidRPr="009F12C0">
        <w:rPr>
          <w:b/>
          <w:bCs/>
          <w:sz w:val="20"/>
          <w:szCs w:val="20"/>
        </w:rPr>
        <w:t>5</w:t>
      </w:r>
      <w:r>
        <w:rPr>
          <w:b/>
          <w:bCs/>
          <w:sz w:val="20"/>
          <w:szCs w:val="20"/>
        </w:rPr>
        <w:t xml:space="preserve"> </w:t>
      </w:r>
      <w:r w:rsidRPr="009F12C0">
        <w:rPr>
          <w:sz w:val="20"/>
          <w:szCs w:val="20"/>
        </w:rPr>
        <w:t>credits toward meeting the requirement</w:t>
      </w:r>
    </w:p>
    <w:p w14:paraId="5F1ABFA0" w14:textId="5A7BF227" w:rsidR="009F12C0" w:rsidRPr="00E2190B" w:rsidRDefault="009F12C0" w:rsidP="009F12C0">
      <w:pPr>
        <w:pStyle w:val="BodyText"/>
        <w:ind w:left="-810"/>
        <w:rPr>
          <w:sz w:val="20"/>
          <w:szCs w:val="20"/>
        </w:rPr>
      </w:pPr>
      <w:r w:rsidRPr="009F12C0">
        <w:rPr>
          <w:sz w:val="20"/>
          <w:szCs w:val="20"/>
        </w:rPr>
        <w:t>under California Assembly Bill 1820,</w:t>
      </w:r>
      <w:r>
        <w:rPr>
          <w:sz w:val="20"/>
          <w:szCs w:val="20"/>
        </w:rPr>
        <w:t xml:space="preserve"> </w:t>
      </w:r>
      <w:r w:rsidRPr="009F12C0">
        <w:rPr>
          <w:sz w:val="20"/>
          <w:szCs w:val="20"/>
        </w:rPr>
        <w:t>Geriatric Medicine.</w:t>
      </w:r>
    </w:p>
    <w:p w14:paraId="0FCC7B08" w14:textId="77777777" w:rsidR="00ED7F9A" w:rsidRPr="00E2190B" w:rsidRDefault="00ED7F9A" w:rsidP="009F12C0">
      <w:pPr>
        <w:pStyle w:val="BodyText"/>
        <w:rPr>
          <w:sz w:val="20"/>
          <w:szCs w:val="20"/>
        </w:rPr>
      </w:pPr>
    </w:p>
    <w:p w14:paraId="3298A7E4" w14:textId="77777777" w:rsidR="00ED7F9A" w:rsidRPr="00E2190B" w:rsidRDefault="00ED7F9A" w:rsidP="00470E9B">
      <w:pPr>
        <w:pStyle w:val="BodyText"/>
        <w:ind w:left="-810"/>
        <w:rPr>
          <w:sz w:val="20"/>
          <w:szCs w:val="20"/>
        </w:rPr>
      </w:pPr>
      <w:r w:rsidRPr="00E2190B">
        <w:rPr>
          <w:b/>
          <w:bCs/>
          <w:sz w:val="20"/>
          <w:szCs w:val="20"/>
        </w:rPr>
        <w:t xml:space="preserve">Pharmacotherapeutics for Nurses: </w:t>
      </w:r>
      <w:r w:rsidRPr="00E2190B">
        <w:rPr>
          <w:sz w:val="20"/>
          <w:szCs w:val="20"/>
        </w:rPr>
        <w: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t>
      </w:r>
    </w:p>
    <w:p w14:paraId="256DA255" w14:textId="77777777" w:rsidR="00ED7F9A" w:rsidRPr="00E2190B" w:rsidRDefault="00ED7F9A" w:rsidP="00470E9B">
      <w:pPr>
        <w:pStyle w:val="BodyText"/>
        <w:ind w:left="-810"/>
        <w:rPr>
          <w:sz w:val="20"/>
          <w:szCs w:val="20"/>
        </w:rPr>
      </w:pPr>
    </w:p>
    <w:p w14:paraId="79F95BCF" w14:textId="1E54326C" w:rsidR="005015F3" w:rsidRDefault="00ED7F9A" w:rsidP="00470E9B">
      <w:pPr>
        <w:pStyle w:val="BodyText"/>
        <w:ind w:left="-810"/>
        <w:rPr>
          <w:sz w:val="20"/>
          <w:szCs w:val="20"/>
        </w:rPr>
      </w:pPr>
      <w:r w:rsidRPr="00E2190B">
        <w:rPr>
          <w:sz w:val="20"/>
          <w:szCs w:val="20"/>
        </w:rPr>
        <w:t xml:space="preserve">The approved credits shown above include </w:t>
      </w:r>
      <w:r w:rsidR="00985A9D" w:rsidRPr="00985A9D">
        <w:rPr>
          <w:b/>
          <w:bCs/>
          <w:sz w:val="20"/>
          <w:szCs w:val="20"/>
        </w:rPr>
        <w:t>7</w:t>
      </w:r>
      <w:r w:rsidRPr="00985A9D">
        <w:rPr>
          <w:b/>
          <w:bCs/>
          <w:sz w:val="20"/>
          <w:szCs w:val="20"/>
        </w:rPr>
        <w:t>.</w:t>
      </w:r>
      <w:r w:rsidR="00F23C78">
        <w:rPr>
          <w:b/>
          <w:bCs/>
          <w:sz w:val="20"/>
          <w:szCs w:val="20"/>
        </w:rPr>
        <w:t>25</w:t>
      </w:r>
      <w:r w:rsidRPr="00E2190B">
        <w:rPr>
          <w:sz w:val="20"/>
          <w:szCs w:val="20"/>
        </w:rPr>
        <w:t xml:space="preserve"> Pharmacotherapeutic credits towards meeting the requirement for nursing pharmacology continuing education.</w:t>
      </w:r>
      <w:r w:rsidRPr="00E2190B">
        <w:rPr>
          <w:sz w:val="20"/>
          <w:szCs w:val="20"/>
        </w:rPr>
        <w:fldChar w:fldCharType="end"/>
      </w:r>
    </w:p>
    <w:p w14:paraId="223A8CA4" w14:textId="77777777" w:rsidR="00E61CBC" w:rsidRDefault="00E61CBC" w:rsidP="00470E9B">
      <w:pPr>
        <w:pStyle w:val="BodyText"/>
        <w:ind w:left="-810"/>
        <w:rPr>
          <w:sz w:val="20"/>
          <w:szCs w:val="20"/>
        </w:rPr>
      </w:pPr>
    </w:p>
    <w:p w14:paraId="027F81B3" w14:textId="1FBB4476" w:rsidR="00F23C78" w:rsidRDefault="00F23C78" w:rsidP="00F23C78">
      <w:pPr>
        <w:pStyle w:val="BodyText"/>
        <w:ind w:left="-810"/>
        <w:rPr>
          <w:sz w:val="20"/>
          <w:szCs w:val="20"/>
        </w:rPr>
      </w:pPr>
      <w:r w:rsidRPr="00F23C78">
        <w:rPr>
          <w:b/>
          <w:bCs/>
          <w:sz w:val="20"/>
          <w:szCs w:val="20"/>
        </w:rPr>
        <w:t>Maintenance of Certification Successful</w:t>
      </w:r>
      <w:r>
        <w:rPr>
          <w:b/>
          <w:bCs/>
          <w:sz w:val="20"/>
          <w:szCs w:val="20"/>
        </w:rPr>
        <w:t>:</w:t>
      </w:r>
      <w:r w:rsidRPr="00F23C78">
        <w:rPr>
          <w:b/>
          <w:bCs/>
          <w:sz w:val="20"/>
          <w:szCs w:val="20"/>
        </w:rPr>
        <w:t xml:space="preserve"> </w:t>
      </w:r>
      <w:r w:rsidRPr="00F23C78">
        <w:rPr>
          <w:sz w:val="20"/>
          <w:szCs w:val="20"/>
        </w:rPr>
        <w:t>completion of this</w:t>
      </w:r>
      <w:r>
        <w:rPr>
          <w:sz w:val="20"/>
          <w:szCs w:val="20"/>
        </w:rPr>
        <w:t xml:space="preserve"> </w:t>
      </w:r>
      <w:r w:rsidRPr="00F23C78">
        <w:rPr>
          <w:sz w:val="20"/>
          <w:szCs w:val="20"/>
        </w:rPr>
        <w:t>CME activity, which includes participation in the evaluation</w:t>
      </w:r>
      <w:r>
        <w:rPr>
          <w:sz w:val="20"/>
          <w:szCs w:val="20"/>
        </w:rPr>
        <w:t xml:space="preserve"> </w:t>
      </w:r>
      <w:r w:rsidRPr="00F23C78">
        <w:rPr>
          <w:sz w:val="20"/>
          <w:szCs w:val="20"/>
        </w:rPr>
        <w:t xml:space="preserve">component, enables the participant to earn up to </w:t>
      </w:r>
      <w:r w:rsidRPr="00F23C78">
        <w:rPr>
          <w:b/>
          <w:bCs/>
          <w:sz w:val="20"/>
          <w:szCs w:val="20"/>
        </w:rPr>
        <w:t>18.25</w:t>
      </w:r>
      <w:r>
        <w:rPr>
          <w:b/>
          <w:bCs/>
          <w:sz w:val="20"/>
          <w:szCs w:val="20"/>
        </w:rPr>
        <w:t xml:space="preserve"> </w:t>
      </w:r>
      <w:r w:rsidRPr="00F23C78">
        <w:rPr>
          <w:sz w:val="20"/>
          <w:szCs w:val="20"/>
        </w:rPr>
        <w:t>MOC points in the American Board of Internal Medicine’s</w:t>
      </w:r>
      <w:r>
        <w:rPr>
          <w:sz w:val="20"/>
          <w:szCs w:val="20"/>
        </w:rPr>
        <w:t xml:space="preserve"> </w:t>
      </w:r>
      <w:r w:rsidRPr="00F23C78">
        <w:rPr>
          <w:sz w:val="20"/>
          <w:szCs w:val="20"/>
        </w:rPr>
        <w:t>(ABIM) Maintenance of Certification (MOC) program.</w:t>
      </w:r>
    </w:p>
    <w:p w14:paraId="0437C22A" w14:textId="77777777" w:rsidR="00F23C78" w:rsidRDefault="00F23C78" w:rsidP="00F23C78">
      <w:pPr>
        <w:pStyle w:val="BodyText"/>
        <w:ind w:left="-810"/>
        <w:rPr>
          <w:sz w:val="20"/>
          <w:szCs w:val="20"/>
        </w:rPr>
      </w:pPr>
    </w:p>
    <w:p w14:paraId="77ED56AF" w14:textId="77777777" w:rsidR="00F23C78" w:rsidRPr="00F23C78" w:rsidRDefault="00F23C78" w:rsidP="00F23C78">
      <w:pPr>
        <w:pStyle w:val="BodyText"/>
        <w:ind w:left="-810"/>
        <w:rPr>
          <w:sz w:val="20"/>
          <w:szCs w:val="20"/>
        </w:rPr>
      </w:pPr>
    </w:p>
    <w:p w14:paraId="62D73281" w14:textId="77777777" w:rsidR="00F23C78" w:rsidRDefault="00F23C78" w:rsidP="00F23C78">
      <w:pPr>
        <w:pStyle w:val="BodyText"/>
        <w:ind w:left="-810"/>
        <w:rPr>
          <w:sz w:val="20"/>
          <w:szCs w:val="20"/>
        </w:rPr>
      </w:pPr>
    </w:p>
    <w:p w14:paraId="4C88D09B" w14:textId="6DFD725F" w:rsidR="006135DA" w:rsidRPr="00F23C78" w:rsidRDefault="00F23C78" w:rsidP="00F23C78">
      <w:pPr>
        <w:pStyle w:val="BodyText"/>
        <w:ind w:left="-810"/>
        <w:rPr>
          <w:sz w:val="20"/>
          <w:szCs w:val="20"/>
        </w:rPr>
      </w:pPr>
      <w:r w:rsidRPr="00F23C78">
        <w:rPr>
          <w:sz w:val="20"/>
          <w:szCs w:val="20"/>
        </w:rPr>
        <w:lastRenderedPageBreak/>
        <w:t>Participants will earn MOC points equivalent to the amount</w:t>
      </w:r>
      <w:r>
        <w:rPr>
          <w:sz w:val="20"/>
          <w:szCs w:val="20"/>
        </w:rPr>
        <w:t xml:space="preserve"> </w:t>
      </w:r>
      <w:r w:rsidRPr="00F23C78">
        <w:rPr>
          <w:sz w:val="20"/>
          <w:szCs w:val="20"/>
        </w:rPr>
        <w:t>of CME credits claimed for the activity. It is the CME activity</w:t>
      </w:r>
      <w:r>
        <w:rPr>
          <w:sz w:val="20"/>
          <w:szCs w:val="20"/>
        </w:rPr>
        <w:t xml:space="preserve"> </w:t>
      </w:r>
      <w:r w:rsidRPr="00F23C78">
        <w:rPr>
          <w:sz w:val="20"/>
          <w:szCs w:val="20"/>
        </w:rPr>
        <w:t>provider’s responsibility to submit participant completion</w:t>
      </w:r>
      <w:r>
        <w:rPr>
          <w:sz w:val="20"/>
          <w:szCs w:val="20"/>
        </w:rPr>
        <w:t xml:space="preserve"> </w:t>
      </w:r>
      <w:r w:rsidRPr="00F23C78">
        <w:rPr>
          <w:sz w:val="20"/>
          <w:szCs w:val="20"/>
        </w:rPr>
        <w:t>information to ACCME for the purpose of granting ABIM</w:t>
      </w:r>
      <w:r>
        <w:rPr>
          <w:sz w:val="20"/>
          <w:szCs w:val="20"/>
        </w:rPr>
        <w:t xml:space="preserve"> </w:t>
      </w:r>
      <w:r w:rsidRPr="00F23C78">
        <w:rPr>
          <w:sz w:val="20"/>
          <w:szCs w:val="20"/>
        </w:rPr>
        <w:t>MOC points.</w:t>
      </w:r>
    </w:p>
    <w:p w14:paraId="6E441898" w14:textId="77777777" w:rsidR="00ED7F9A" w:rsidRPr="00E2190B" w:rsidRDefault="00ED7F9A" w:rsidP="00A05FB6">
      <w:pPr>
        <w:pStyle w:val="Subhead"/>
        <w:spacing w:before="0" w:after="0"/>
        <w:ind w:left="-810"/>
        <w:rPr>
          <w:rFonts w:ascii="Arial" w:hAnsi="Arial" w:cs="Arial"/>
          <w:color w:val="auto"/>
          <w:sz w:val="20"/>
          <w:szCs w:val="20"/>
        </w:rPr>
      </w:pPr>
    </w:p>
    <w:p w14:paraId="45707DEC" w14:textId="77777777" w:rsidR="00ED7F9A" w:rsidRPr="00E2190B" w:rsidRDefault="00ED7F9A" w:rsidP="006D16BE">
      <w:pPr>
        <w:ind w:left="-810"/>
        <w:rPr>
          <w:rFonts w:ascii="Arial" w:hAnsi="Arial" w:cs="Arial"/>
        </w:rPr>
      </w:pPr>
    </w:p>
    <w:p w14:paraId="079BA692" w14:textId="77777777" w:rsidR="00ED7F9A" w:rsidRPr="00E2190B" w:rsidRDefault="00ED7F9A"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7951EEBA" w14:textId="77777777" w:rsidR="00ED7F9A" w:rsidRDefault="00ED7F9A"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p>
    <w:p w14:paraId="5B64B6D5" w14:textId="77777777" w:rsidR="00985A9D" w:rsidRPr="00E2190B" w:rsidRDefault="00985A9D" w:rsidP="006F1E16">
      <w:pPr>
        <w:pStyle w:val="Subhead"/>
        <w:tabs>
          <w:tab w:val="left" w:pos="2210"/>
        </w:tabs>
        <w:spacing w:before="0" w:after="120"/>
        <w:ind w:left="-806"/>
        <w:rPr>
          <w:rFonts w:ascii="Arial" w:hAnsi="Arial" w:cs="Arial"/>
          <w:noProof/>
          <w:color w:val="auto"/>
          <w:sz w:val="20"/>
          <w:szCs w:val="20"/>
        </w:rPr>
      </w:pPr>
    </w:p>
    <w:p w14:paraId="57403E8B" w14:textId="77777777" w:rsidR="00ED7F9A" w:rsidRPr="00E2190B" w:rsidRDefault="00ED7F9A"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56AC46C4" w14:textId="5DAF3FFC" w:rsidR="00ED7F9A" w:rsidRDefault="00ED7F9A" w:rsidP="00E2190B">
      <w:pPr>
        <w:pStyle w:val="Subhead"/>
        <w:tabs>
          <w:tab w:val="left" w:pos="2210"/>
        </w:tabs>
        <w:spacing w:before="0" w:after="120"/>
        <w:ind w:left="-806"/>
        <w:rPr>
          <w:rFonts w:ascii="Arial" w:hAnsi="Arial" w:cs="Arial"/>
          <w:color w:val="auto"/>
          <w:spacing w:val="2"/>
          <w:sz w:val="20"/>
          <w:szCs w:val="20"/>
          <w:lang w:val="en-US"/>
        </w:rPr>
      </w:pPr>
      <w:r w:rsidRPr="00E2190B">
        <w:rPr>
          <w:rFonts w:ascii="Arial" w:hAnsi="Arial" w:cs="Arial"/>
          <w:color w:val="auto"/>
          <w:spacing w:val="2"/>
          <w:sz w:val="20"/>
          <w:szCs w:val="20"/>
          <w:lang w:val="en-US"/>
        </w:rPr>
        <w:t xml:space="preserve">Feedback person for this educational activity is: </w:t>
      </w:r>
      <w:hyperlink r:id="rId10" w:history="1">
        <w:r w:rsidR="006135DA" w:rsidRPr="00684F89">
          <w:rPr>
            <w:rStyle w:val="Hyperlink"/>
            <w:rFonts w:ascii="Arial" w:hAnsi="Arial" w:cs="Arial"/>
            <w:spacing w:val="2"/>
            <w:sz w:val="20"/>
            <w:szCs w:val="20"/>
            <w:lang w:val="en-US"/>
          </w:rPr>
          <w:t>dawn.bohlmann@ucsf.edu</w:t>
        </w:r>
      </w:hyperlink>
    </w:p>
    <w:p w14:paraId="13D14524" w14:textId="77777777" w:rsidR="006135DA" w:rsidRPr="00E2190B" w:rsidRDefault="006135DA" w:rsidP="00E2190B">
      <w:pPr>
        <w:pStyle w:val="Subhead"/>
        <w:tabs>
          <w:tab w:val="left" w:pos="2210"/>
        </w:tabs>
        <w:spacing w:before="0" w:after="120"/>
        <w:ind w:left="-806"/>
        <w:rPr>
          <w:rFonts w:ascii="Arial" w:hAnsi="Arial" w:cs="Arial"/>
          <w:noProof/>
          <w:color w:val="auto"/>
          <w:sz w:val="20"/>
          <w:szCs w:val="20"/>
        </w:rPr>
      </w:pPr>
    </w:p>
    <w:p w14:paraId="069D264B"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133BB63E"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2E2F06FC"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7293F8BD"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7CB76EF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29217A38"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1BFF0A7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122253CD"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5C5B2299" w14:textId="77777777" w:rsidR="00E01EA1" w:rsidRDefault="00E01EA1" w:rsidP="006135DA">
      <w:pPr>
        <w:pStyle w:val="Subhead"/>
        <w:tabs>
          <w:tab w:val="left" w:pos="2210"/>
        </w:tabs>
        <w:spacing w:before="0" w:after="120"/>
        <w:ind w:left="-806"/>
        <w:jc w:val="center"/>
        <w:rPr>
          <w:rFonts w:ascii="Arial" w:hAnsi="Arial" w:cs="Arial"/>
          <w:color w:val="00A5B4"/>
          <w:spacing w:val="2"/>
          <w:lang w:val="en-US" w:bidi="en-US"/>
        </w:rPr>
      </w:pPr>
    </w:p>
    <w:p w14:paraId="6F7D4A24"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3B1ADCB4"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3F401030"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4FE1A72E"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4A6067BA"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72529CB2"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0113C3CB"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4EE88274"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0EDF142F"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2A6CACE5"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59D0705A" w14:textId="77777777" w:rsidR="00704B55" w:rsidRDefault="00704B55" w:rsidP="006135DA">
      <w:pPr>
        <w:pStyle w:val="Subhead"/>
        <w:tabs>
          <w:tab w:val="left" w:pos="2210"/>
        </w:tabs>
        <w:spacing w:before="0" w:after="120"/>
        <w:ind w:left="-806"/>
        <w:jc w:val="center"/>
        <w:rPr>
          <w:rFonts w:ascii="Arial" w:hAnsi="Arial" w:cs="Arial"/>
          <w:color w:val="00A5B4"/>
          <w:spacing w:val="2"/>
          <w:lang w:val="en-US" w:bidi="en-US"/>
        </w:rPr>
      </w:pPr>
    </w:p>
    <w:p w14:paraId="6A274DF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2A23B91A" w14:textId="5D2BC0E5" w:rsidR="00ED7F9A" w:rsidRPr="00E2190B" w:rsidRDefault="00ED7F9A" w:rsidP="006135DA">
      <w:pPr>
        <w:pStyle w:val="Subhead"/>
        <w:tabs>
          <w:tab w:val="left" w:pos="2210"/>
        </w:tabs>
        <w:spacing w:before="0" w:after="120"/>
        <w:ind w:left="-806"/>
        <w:jc w:val="center"/>
        <w:rPr>
          <w:rFonts w:ascii="Arial" w:hAnsi="Arial" w:cs="Arial"/>
          <w:color w:val="00A5B4"/>
          <w:spacing w:val="2"/>
          <w:lang w:val="en-US" w:bidi="en-US"/>
        </w:rPr>
      </w:pPr>
      <w:r w:rsidRPr="00E2190B">
        <w:rPr>
          <w:rFonts w:ascii="Arial" w:hAnsi="Arial" w:cs="Arial"/>
          <w:color w:val="00A5B4"/>
          <w:spacing w:val="2"/>
          <w:lang w:val="en-US" w:bidi="en-US"/>
        </w:rPr>
        <w:t xml:space="preserve">Acknowledgement of </w:t>
      </w:r>
      <w:r w:rsidR="006135DA">
        <w:rPr>
          <w:rFonts w:ascii="Arial" w:hAnsi="Arial" w:cs="Arial"/>
          <w:color w:val="00A5B4"/>
          <w:spacing w:val="2"/>
          <w:lang w:val="en-US" w:bidi="en-US"/>
        </w:rPr>
        <w:t>Product Theater</w:t>
      </w:r>
      <w:r w:rsidRPr="00E2190B">
        <w:rPr>
          <w:rFonts w:ascii="Arial" w:hAnsi="Arial" w:cs="Arial"/>
          <w:color w:val="00A5B4"/>
          <w:spacing w:val="2"/>
          <w:lang w:val="en-US" w:bidi="en-US"/>
        </w:rPr>
        <w:t xml:space="preserve"> Support:</w:t>
      </w:r>
    </w:p>
    <w:p w14:paraId="66A48329" w14:textId="45597909" w:rsidR="00ED7F9A" w:rsidRDefault="006135DA" w:rsidP="006135DA">
      <w:pPr>
        <w:pStyle w:val="Subhead"/>
        <w:tabs>
          <w:tab w:val="left" w:pos="2210"/>
        </w:tabs>
        <w:spacing w:before="120" w:after="0"/>
        <w:ind w:left="-806"/>
        <w:jc w:val="center"/>
        <w:rPr>
          <w:rFonts w:ascii="Arial" w:hAnsi="Arial" w:cs="Arial"/>
          <w:noProof/>
          <w:color w:val="auto"/>
          <w:sz w:val="24"/>
          <w:szCs w:val="24"/>
          <w:lang w:val="en-US"/>
        </w:rPr>
      </w:pPr>
      <w:r w:rsidRPr="00ED7F9A">
        <w:rPr>
          <w:rFonts w:ascii="Arial" w:hAnsi="Arial" w:cs="Arial"/>
          <w:noProof/>
          <w:color w:val="auto"/>
          <w:sz w:val="24"/>
          <w:szCs w:val="24"/>
          <w:lang w:val="en-US"/>
        </w:rPr>
        <w:t>A</w:t>
      </w:r>
      <w:r w:rsidR="00704B55">
        <w:rPr>
          <w:rFonts w:ascii="Arial" w:hAnsi="Arial" w:cs="Arial"/>
          <w:noProof/>
          <w:color w:val="auto"/>
          <w:sz w:val="24"/>
          <w:szCs w:val="24"/>
          <w:lang w:val="en-US"/>
        </w:rPr>
        <w:t>scendis Pharmaceuticals</w:t>
      </w:r>
    </w:p>
    <w:p w14:paraId="50FF2743" w14:textId="2BE5685A" w:rsidR="00704B55" w:rsidRPr="00ED7F9A" w:rsidRDefault="00704B55" w:rsidP="006135DA">
      <w:pPr>
        <w:pStyle w:val="Subhead"/>
        <w:tabs>
          <w:tab w:val="left" w:pos="2210"/>
        </w:tabs>
        <w:spacing w:before="120" w:after="0"/>
        <w:ind w:left="-806"/>
        <w:jc w:val="center"/>
        <w:rPr>
          <w:rFonts w:ascii="Arial" w:hAnsi="Arial" w:cs="Arial"/>
          <w:noProof/>
          <w:color w:val="auto"/>
          <w:sz w:val="24"/>
          <w:szCs w:val="24"/>
          <w:lang w:val="en-US"/>
        </w:rPr>
      </w:pPr>
      <w:r>
        <w:rPr>
          <w:rFonts w:ascii="Arial" w:hAnsi="Arial" w:cs="Arial"/>
          <w:noProof/>
          <w:color w:val="auto"/>
          <w:sz w:val="24"/>
          <w:szCs w:val="24"/>
          <w:lang w:val="en-US"/>
        </w:rPr>
        <w:t>KyowaKirin</w:t>
      </w:r>
    </w:p>
    <w:p w14:paraId="71EADBFF" w14:textId="77777777" w:rsidR="006135DA" w:rsidRPr="006135DA" w:rsidRDefault="006135DA" w:rsidP="006135DA">
      <w:pPr>
        <w:pStyle w:val="Subhead"/>
        <w:tabs>
          <w:tab w:val="left" w:pos="2210"/>
        </w:tabs>
        <w:spacing w:before="120" w:after="0"/>
        <w:ind w:left="-806"/>
        <w:jc w:val="center"/>
        <w:rPr>
          <w:rFonts w:ascii="Arial" w:hAnsi="Arial" w:cs="Arial"/>
          <w:noProof/>
          <w:color w:val="auto"/>
          <w:sz w:val="40"/>
          <w:szCs w:val="40"/>
          <w:lang w:val="en-US"/>
        </w:rPr>
      </w:pPr>
    </w:p>
    <w:p w14:paraId="504897AE" w14:textId="77777777" w:rsidR="00ED7F9A" w:rsidRPr="00E2190B" w:rsidRDefault="00ED7F9A" w:rsidP="006135DA">
      <w:pPr>
        <w:pStyle w:val="Subhead"/>
        <w:tabs>
          <w:tab w:val="left" w:pos="2210"/>
        </w:tabs>
        <w:spacing w:before="120" w:after="0"/>
        <w:ind w:left="-806"/>
        <w:jc w:val="center"/>
        <w:rPr>
          <w:rFonts w:ascii="Arial" w:hAnsi="Arial" w:cs="Arial"/>
          <w:color w:val="00A5B4"/>
          <w:spacing w:val="2"/>
          <w:lang w:val="en-US" w:bidi="en-US"/>
        </w:rPr>
      </w:pPr>
      <w:r w:rsidRPr="00E2190B">
        <w:rPr>
          <w:rFonts w:ascii="Arial" w:hAnsi="Arial" w:cs="Arial"/>
          <w:color w:val="00A5B4"/>
          <w:spacing w:val="2"/>
          <w:lang w:val="en-US" w:bidi="en-US"/>
        </w:rPr>
        <w:t>Exhibitors:</w:t>
      </w:r>
    </w:p>
    <w:p w14:paraId="0BEFDB9C" w14:textId="434C2241" w:rsidR="00ED7F9A" w:rsidRPr="00ED7F9A"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Abbott Diabetes Care</w:t>
      </w:r>
    </w:p>
    <w:p w14:paraId="63C45FDD" w14:textId="4055E037"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Alexion</w:t>
      </w:r>
      <w:r w:rsidR="00704B55">
        <w:rPr>
          <w:rFonts w:ascii="Arial" w:hAnsi="Arial" w:cs="Arial"/>
          <w:noProof/>
          <w:color w:val="auto"/>
          <w:sz w:val="24"/>
          <w:szCs w:val="24"/>
        </w:rPr>
        <w:t xml:space="preserve"> Pharmaceuticals</w:t>
      </w:r>
    </w:p>
    <w:p w14:paraId="1DCD2B6B" w14:textId="2B331436"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Amgen</w:t>
      </w:r>
      <w:r w:rsidR="00704B55">
        <w:rPr>
          <w:rFonts w:ascii="Arial" w:hAnsi="Arial" w:cs="Arial"/>
          <w:noProof/>
          <w:color w:val="auto"/>
          <w:sz w:val="24"/>
          <w:szCs w:val="24"/>
        </w:rPr>
        <w:t xml:space="preserve"> Cardiovascular</w:t>
      </w:r>
    </w:p>
    <w:p w14:paraId="6430C264" w14:textId="34DD37FB" w:rsidR="00ED7F9A"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Amgen Bone Health</w:t>
      </w:r>
    </w:p>
    <w:p w14:paraId="7B1C9E65" w14:textId="77777777" w:rsidR="00704B55" w:rsidRDefault="00704B55" w:rsidP="00704B55">
      <w:pPr>
        <w:pStyle w:val="Subhead"/>
        <w:tabs>
          <w:tab w:val="left" w:pos="2210"/>
        </w:tabs>
        <w:spacing w:before="120" w:after="0"/>
        <w:ind w:left="-806"/>
        <w:jc w:val="center"/>
        <w:rPr>
          <w:rFonts w:ascii="Arial" w:hAnsi="Arial" w:cs="Arial"/>
          <w:noProof/>
          <w:color w:val="auto"/>
          <w:sz w:val="24"/>
          <w:szCs w:val="24"/>
          <w:lang w:val="en-US"/>
        </w:rPr>
      </w:pPr>
      <w:r w:rsidRPr="00ED7F9A">
        <w:rPr>
          <w:rFonts w:ascii="Arial" w:hAnsi="Arial" w:cs="Arial"/>
          <w:noProof/>
          <w:color w:val="auto"/>
          <w:sz w:val="24"/>
          <w:szCs w:val="24"/>
          <w:lang w:val="en-US"/>
        </w:rPr>
        <w:t>A</w:t>
      </w:r>
      <w:r>
        <w:rPr>
          <w:rFonts w:ascii="Arial" w:hAnsi="Arial" w:cs="Arial"/>
          <w:noProof/>
          <w:color w:val="auto"/>
          <w:sz w:val="24"/>
          <w:szCs w:val="24"/>
          <w:lang w:val="en-US"/>
        </w:rPr>
        <w:t>scendis Pharmaceuticals</w:t>
      </w:r>
    </w:p>
    <w:p w14:paraId="4B164798" w14:textId="61F02036" w:rsidR="00704B55" w:rsidRDefault="00704B55" w:rsidP="00704B55">
      <w:pPr>
        <w:pStyle w:val="Subhead"/>
        <w:tabs>
          <w:tab w:val="left" w:pos="2210"/>
        </w:tabs>
        <w:spacing w:before="120" w:after="0"/>
        <w:ind w:left="-806"/>
        <w:jc w:val="center"/>
        <w:rPr>
          <w:rFonts w:ascii="Arial" w:hAnsi="Arial" w:cs="Arial"/>
          <w:noProof/>
          <w:color w:val="auto"/>
          <w:sz w:val="24"/>
          <w:szCs w:val="24"/>
          <w:lang w:val="en-US"/>
        </w:rPr>
      </w:pPr>
      <w:r>
        <w:rPr>
          <w:rFonts w:ascii="Arial" w:hAnsi="Arial" w:cs="Arial"/>
          <w:noProof/>
          <w:color w:val="auto"/>
          <w:sz w:val="24"/>
          <w:szCs w:val="24"/>
          <w:lang w:val="en-US"/>
        </w:rPr>
        <w:t>Beta Bionics</w:t>
      </w:r>
    </w:p>
    <w:p w14:paraId="7A7485E6" w14:textId="3D692ADA" w:rsidR="00ED7F9A"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Boehringer Ingelheim</w:t>
      </w:r>
    </w:p>
    <w:p w14:paraId="6AAABB50" w14:textId="2AA7E526" w:rsidR="00704B55"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Chiesi</w:t>
      </w:r>
    </w:p>
    <w:p w14:paraId="7E98B569" w14:textId="6985F680" w:rsidR="00704B55"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Crinetics</w:t>
      </w:r>
    </w:p>
    <w:p w14:paraId="06C94EF5" w14:textId="29A6A9D4" w:rsidR="00704B55"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Dexcom</w:t>
      </w:r>
    </w:p>
    <w:p w14:paraId="6CB39A0B" w14:textId="2DA49371" w:rsidR="00704B55" w:rsidRDefault="00704B55"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Esteve</w:t>
      </w:r>
    </w:p>
    <w:p w14:paraId="291588A9" w14:textId="77777777" w:rsidR="00704B55" w:rsidRDefault="00704B55" w:rsidP="00704B55">
      <w:pPr>
        <w:pStyle w:val="Subhead"/>
        <w:tabs>
          <w:tab w:val="left" w:pos="2210"/>
        </w:tabs>
        <w:spacing w:before="120" w:after="0"/>
        <w:ind w:left="-806"/>
        <w:jc w:val="center"/>
        <w:rPr>
          <w:rFonts w:ascii="Arial" w:hAnsi="Arial" w:cs="Arial"/>
          <w:noProof/>
          <w:color w:val="auto"/>
          <w:sz w:val="24"/>
          <w:szCs w:val="24"/>
          <w:lang w:val="en-US"/>
        </w:rPr>
      </w:pPr>
      <w:r>
        <w:rPr>
          <w:rFonts w:ascii="Arial" w:hAnsi="Arial" w:cs="Arial"/>
          <w:noProof/>
          <w:color w:val="auto"/>
          <w:sz w:val="24"/>
          <w:szCs w:val="24"/>
          <w:lang w:val="en-US"/>
        </w:rPr>
        <w:t>Ionis Pharmaceuticals</w:t>
      </w:r>
    </w:p>
    <w:p w14:paraId="7A585082" w14:textId="225E8690" w:rsidR="00704B55"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KyowaKirin</w:t>
      </w:r>
    </w:p>
    <w:p w14:paraId="4C457871" w14:textId="7C4EE881"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Lilly</w:t>
      </w:r>
    </w:p>
    <w:p w14:paraId="37071725" w14:textId="52E5D80B"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Madrigal Pharmaceuticals</w:t>
      </w:r>
    </w:p>
    <w:p w14:paraId="05AC993F" w14:textId="0D0F29B9"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Neurocrine Biosciences</w:t>
      </w:r>
    </w:p>
    <w:p w14:paraId="0116233E" w14:textId="50201447"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NovoNordisk</w:t>
      </w:r>
    </w:p>
    <w:p w14:paraId="758DBA3C" w14:textId="2CDDECD6"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Radius</w:t>
      </w:r>
    </w:p>
    <w:p w14:paraId="4AD6908B" w14:textId="056427F7"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Recordati</w:t>
      </w:r>
    </w:p>
    <w:p w14:paraId="246DE966" w14:textId="69983654"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Regeneron</w:t>
      </w:r>
    </w:p>
    <w:p w14:paraId="4D1EE1CE" w14:textId="04B60B92"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Sanofi</w:t>
      </w:r>
    </w:p>
    <w:p w14:paraId="64577BE9" w14:textId="70C093EC"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Soleno Therapeutics</w:t>
      </w:r>
    </w:p>
    <w:p w14:paraId="06264CBC" w14:textId="57348292" w:rsidR="002B1C0E"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Tandem Diabetes</w:t>
      </w:r>
    </w:p>
    <w:p w14:paraId="5CC69D6E" w14:textId="6E2D095B" w:rsidR="002B1C0E" w:rsidRPr="00ED7F9A" w:rsidRDefault="002B1C0E" w:rsidP="006135D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Xeris Pharmaceuticals</w:t>
      </w:r>
    </w:p>
    <w:p w14:paraId="49AA3EE4" w14:textId="77777777" w:rsidR="00ED7F9A" w:rsidRDefault="00ED7F9A" w:rsidP="00ED7F9A">
      <w:pPr>
        <w:pStyle w:val="Subhead"/>
        <w:tabs>
          <w:tab w:val="left" w:pos="2210"/>
        </w:tabs>
        <w:spacing w:before="120" w:after="120"/>
        <w:ind w:left="-806"/>
        <w:jc w:val="center"/>
        <w:rPr>
          <w:rFonts w:ascii="Arial" w:hAnsi="Arial" w:cs="Arial"/>
          <w:noProof/>
          <w:color w:val="auto"/>
          <w:sz w:val="24"/>
          <w:szCs w:val="24"/>
        </w:rPr>
      </w:pPr>
    </w:p>
    <w:p w14:paraId="5D0EB210"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6C61ED4D"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0BC8AAA5" w14:textId="77777777" w:rsidR="00ED7F9A" w:rsidRPr="00E2190B" w:rsidRDefault="00ED7F9A" w:rsidP="006A2D8F">
      <w:pPr>
        <w:pStyle w:val="Subhead"/>
        <w:tabs>
          <w:tab w:val="left" w:pos="2210"/>
        </w:tabs>
        <w:spacing w:before="120" w:after="120"/>
        <w:ind w:left="-806"/>
        <w:rPr>
          <w:rFonts w:ascii="Arial" w:hAnsi="Arial" w:cs="Arial"/>
          <w:noProof/>
          <w:color w:val="auto"/>
          <w:sz w:val="20"/>
          <w:szCs w:val="20"/>
        </w:rPr>
      </w:pPr>
    </w:p>
    <w:p w14:paraId="2C472D8C" w14:textId="48D953CD" w:rsidR="00ED7F9A" w:rsidRDefault="00ED7F9A"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14:paraId="66D04241" w14:textId="77777777" w:rsidR="00101881" w:rsidRDefault="00101881" w:rsidP="00AD0E66">
      <w:pPr>
        <w:pStyle w:val="Subhead"/>
        <w:tabs>
          <w:tab w:val="left" w:pos="2210"/>
        </w:tabs>
        <w:spacing w:before="120" w:after="0"/>
        <w:ind w:left="-806"/>
        <w:rPr>
          <w:rFonts w:ascii="Arial" w:hAnsi="Arial" w:cs="Arial"/>
          <w:color w:val="00A5B4"/>
          <w:spacing w:val="2"/>
          <w:lang w:val="en-US" w:bidi="en-US"/>
        </w:rPr>
      </w:pPr>
    </w:p>
    <w:p w14:paraId="1137544D"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Umesh Masharani, MB, BS</w:t>
      </w:r>
    </w:p>
    <w:p w14:paraId="12A9CA98"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w:t>
      </w:r>
    </w:p>
    <w:p w14:paraId="16CDDAAD"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05B5B869" w14:textId="77777777" w:rsidR="00101881" w:rsidRPr="00101881" w:rsidRDefault="00101881" w:rsidP="00101881">
      <w:pPr>
        <w:rPr>
          <w:rFonts w:ascii="Arial" w:hAnsi="Arial" w:cs="Arial"/>
          <w:noProof/>
          <w:sz w:val="20"/>
          <w:szCs w:val="20"/>
        </w:rPr>
      </w:pPr>
    </w:p>
    <w:p w14:paraId="724ACDD3"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Myat H. Soe, MD, MS</w:t>
      </w:r>
    </w:p>
    <w:p w14:paraId="3AC7139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024725C2"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1981100C" w14:textId="77777777" w:rsidR="00101881" w:rsidRPr="00101881" w:rsidRDefault="00101881" w:rsidP="00101881">
      <w:pPr>
        <w:rPr>
          <w:rFonts w:ascii="Arial" w:hAnsi="Arial" w:cs="Arial"/>
          <w:noProof/>
          <w:sz w:val="20"/>
          <w:szCs w:val="20"/>
        </w:rPr>
      </w:pPr>
    </w:p>
    <w:p w14:paraId="7E8022CB"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COURSE FACULTY</w:t>
      </w:r>
    </w:p>
    <w:p w14:paraId="14C3C31B"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Diana Alba, MD</w:t>
      </w:r>
    </w:p>
    <w:p w14:paraId="3520A8DE"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40FB201E"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944CA50" w14:textId="77777777" w:rsidR="00101881" w:rsidRPr="00101881" w:rsidRDefault="00101881" w:rsidP="00101881">
      <w:pPr>
        <w:rPr>
          <w:rFonts w:ascii="Arial" w:hAnsi="Arial" w:cs="Arial"/>
          <w:noProof/>
          <w:sz w:val="20"/>
          <w:szCs w:val="20"/>
        </w:rPr>
      </w:pPr>
    </w:p>
    <w:p w14:paraId="52242BAE"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Janet Chiang, MD</w:t>
      </w:r>
    </w:p>
    <w:p w14:paraId="50AC8D53"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06B67E33"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3B2BCFEC" w14:textId="77777777" w:rsidR="00101881" w:rsidRPr="00101881" w:rsidRDefault="00101881" w:rsidP="00101881">
      <w:pPr>
        <w:rPr>
          <w:rFonts w:ascii="Arial" w:hAnsi="Arial" w:cs="Arial"/>
          <w:noProof/>
          <w:sz w:val="20"/>
          <w:szCs w:val="20"/>
        </w:rPr>
      </w:pPr>
    </w:p>
    <w:p w14:paraId="22142439"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Stephen Gitelman, MD</w:t>
      </w:r>
    </w:p>
    <w:p w14:paraId="63EF2537" w14:textId="77777777" w:rsidR="00101881" w:rsidRDefault="00101881" w:rsidP="00101881">
      <w:pPr>
        <w:rPr>
          <w:rFonts w:ascii="Arial" w:hAnsi="Arial" w:cs="Arial"/>
          <w:noProof/>
          <w:sz w:val="20"/>
          <w:szCs w:val="20"/>
        </w:rPr>
      </w:pPr>
      <w:r w:rsidRPr="00101881">
        <w:rPr>
          <w:rFonts w:ascii="Arial" w:hAnsi="Arial" w:cs="Arial"/>
          <w:noProof/>
          <w:sz w:val="20"/>
          <w:szCs w:val="20"/>
        </w:rPr>
        <w:t xml:space="preserve">Mary B. Olney, MD / KAK Distinguished Professorship in </w:t>
      </w:r>
    </w:p>
    <w:p w14:paraId="79BE734C" w14:textId="1AD4773D" w:rsidR="00101881" w:rsidRPr="00101881" w:rsidRDefault="00101881" w:rsidP="00101881">
      <w:pPr>
        <w:rPr>
          <w:rFonts w:ascii="Arial" w:hAnsi="Arial" w:cs="Arial"/>
          <w:noProof/>
          <w:sz w:val="20"/>
          <w:szCs w:val="20"/>
        </w:rPr>
      </w:pPr>
      <w:r w:rsidRPr="00101881">
        <w:rPr>
          <w:rFonts w:ascii="Arial" w:hAnsi="Arial" w:cs="Arial"/>
          <w:noProof/>
          <w:sz w:val="20"/>
          <w:szCs w:val="20"/>
        </w:rPr>
        <w:t>Pediatric Diabetes and Clinical Research</w:t>
      </w:r>
    </w:p>
    <w:p w14:paraId="1A5A2D9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Pediatrics</w:t>
      </w:r>
    </w:p>
    <w:p w14:paraId="10939A74" w14:textId="77777777" w:rsidR="00101881" w:rsidRDefault="00101881" w:rsidP="00101881">
      <w:pPr>
        <w:rPr>
          <w:rFonts w:ascii="Arial" w:hAnsi="Arial" w:cs="Arial"/>
          <w:noProof/>
          <w:sz w:val="20"/>
          <w:szCs w:val="20"/>
        </w:rPr>
      </w:pPr>
      <w:r w:rsidRPr="00101881">
        <w:rPr>
          <w:rFonts w:ascii="Arial" w:hAnsi="Arial" w:cs="Arial"/>
          <w:noProof/>
          <w:sz w:val="20"/>
          <w:szCs w:val="20"/>
        </w:rPr>
        <w:t>Director, Pediatric Diabetes Program</w:t>
      </w:r>
    </w:p>
    <w:p w14:paraId="38201ABD" w14:textId="77777777" w:rsidR="00101881" w:rsidRPr="00101881" w:rsidRDefault="00101881" w:rsidP="00101881">
      <w:pPr>
        <w:rPr>
          <w:rFonts w:ascii="Arial" w:hAnsi="Arial" w:cs="Arial"/>
          <w:noProof/>
          <w:sz w:val="20"/>
          <w:szCs w:val="20"/>
        </w:rPr>
      </w:pPr>
    </w:p>
    <w:p w14:paraId="09990825"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Poorani Goundan, MB, BS</w:t>
      </w:r>
    </w:p>
    <w:p w14:paraId="4EDA292A"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226A132A"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40B2BE49" w14:textId="77777777" w:rsidR="00101881" w:rsidRPr="00101881" w:rsidRDefault="00101881" w:rsidP="00101881">
      <w:pPr>
        <w:rPr>
          <w:rFonts w:ascii="Arial" w:hAnsi="Arial" w:cs="Arial"/>
          <w:noProof/>
          <w:sz w:val="20"/>
          <w:szCs w:val="20"/>
        </w:rPr>
      </w:pPr>
    </w:p>
    <w:p w14:paraId="5A6E031B"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John Graham, MD, PhD</w:t>
      </w:r>
    </w:p>
    <w:p w14:paraId="4979FC4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67CFDE9F"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62BD78CF" w14:textId="77777777" w:rsidR="00A92EBF" w:rsidRDefault="00A92EBF" w:rsidP="00101881">
      <w:pPr>
        <w:rPr>
          <w:rFonts w:ascii="Arial" w:hAnsi="Arial" w:cs="Arial"/>
          <w:noProof/>
          <w:sz w:val="20"/>
          <w:szCs w:val="20"/>
        </w:rPr>
      </w:pPr>
    </w:p>
    <w:p w14:paraId="70AC872F" w14:textId="2237AD20" w:rsidR="00A92EBF" w:rsidRDefault="00A92EBF" w:rsidP="00101881">
      <w:pPr>
        <w:rPr>
          <w:rFonts w:ascii="Arial" w:hAnsi="Arial" w:cs="Arial"/>
          <w:noProof/>
          <w:sz w:val="20"/>
          <w:szCs w:val="20"/>
        </w:rPr>
      </w:pPr>
      <w:r>
        <w:rPr>
          <w:rFonts w:ascii="Arial" w:hAnsi="Arial" w:cs="Arial"/>
          <w:noProof/>
          <w:sz w:val="20"/>
          <w:szCs w:val="20"/>
        </w:rPr>
        <w:t>Luciano Greig, MD, PhD</w:t>
      </w:r>
    </w:p>
    <w:p w14:paraId="18814368" w14:textId="7C919D9F" w:rsidR="00A92EBF" w:rsidRDefault="00A92EBF" w:rsidP="00101881">
      <w:pPr>
        <w:rPr>
          <w:rFonts w:ascii="Arial" w:hAnsi="Arial" w:cs="Arial"/>
          <w:noProof/>
          <w:sz w:val="20"/>
          <w:szCs w:val="20"/>
        </w:rPr>
      </w:pPr>
      <w:r>
        <w:rPr>
          <w:rFonts w:ascii="Arial" w:hAnsi="Arial" w:cs="Arial"/>
          <w:noProof/>
          <w:sz w:val="20"/>
          <w:szCs w:val="20"/>
        </w:rPr>
        <w:t>Assistant Professor of Medicine</w:t>
      </w:r>
    </w:p>
    <w:p w14:paraId="60CE654D" w14:textId="1C6AEC2B" w:rsidR="00A92EBF" w:rsidRDefault="00A92EBF" w:rsidP="00101881">
      <w:pPr>
        <w:rPr>
          <w:rFonts w:ascii="Arial" w:hAnsi="Arial" w:cs="Arial"/>
          <w:noProof/>
          <w:sz w:val="20"/>
          <w:szCs w:val="20"/>
        </w:rPr>
      </w:pPr>
      <w:r>
        <w:rPr>
          <w:rFonts w:ascii="Arial" w:hAnsi="Arial" w:cs="Arial"/>
          <w:noProof/>
          <w:sz w:val="20"/>
          <w:szCs w:val="20"/>
        </w:rPr>
        <w:t>Department of Ophthalmology</w:t>
      </w:r>
    </w:p>
    <w:p w14:paraId="7C197077" w14:textId="77777777" w:rsidR="00101881" w:rsidRPr="00101881" w:rsidRDefault="00101881" w:rsidP="00101881">
      <w:pPr>
        <w:rPr>
          <w:rFonts w:ascii="Arial" w:hAnsi="Arial" w:cs="Arial"/>
          <w:noProof/>
          <w:sz w:val="20"/>
          <w:szCs w:val="20"/>
        </w:rPr>
      </w:pPr>
    </w:p>
    <w:p w14:paraId="2C9C67C2"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Elizabeth Holt, MD, PhD</w:t>
      </w:r>
    </w:p>
    <w:p w14:paraId="074549D5"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 and Surgery</w:t>
      </w:r>
    </w:p>
    <w:p w14:paraId="082E2761"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Director of Inpatient Endocrinology and</w:t>
      </w:r>
    </w:p>
    <w:p w14:paraId="6DA9742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Transition Care</w:t>
      </w:r>
    </w:p>
    <w:p w14:paraId="18D9D3B0"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0C8A2CC" w14:textId="77777777" w:rsidR="00101881" w:rsidRPr="00101881" w:rsidRDefault="00101881" w:rsidP="00101881">
      <w:pPr>
        <w:rPr>
          <w:rFonts w:ascii="Arial" w:hAnsi="Arial" w:cs="Arial"/>
          <w:noProof/>
          <w:sz w:val="20"/>
          <w:szCs w:val="20"/>
        </w:rPr>
      </w:pPr>
    </w:p>
    <w:p w14:paraId="779AC068"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Tina Hu, MD</w:t>
      </w:r>
    </w:p>
    <w:p w14:paraId="06D43BD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Pediatrics and of Medicine</w:t>
      </w:r>
    </w:p>
    <w:p w14:paraId="17084382"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Divisions of Pediatric Endocrinology, Endocrinology and Metabolism</w:t>
      </w:r>
    </w:p>
    <w:p w14:paraId="33127FA2" w14:textId="77777777" w:rsidR="00101881" w:rsidRDefault="00101881" w:rsidP="00101881">
      <w:pPr>
        <w:rPr>
          <w:rFonts w:ascii="Arial" w:hAnsi="Arial" w:cs="Arial"/>
          <w:noProof/>
          <w:sz w:val="20"/>
          <w:szCs w:val="20"/>
        </w:rPr>
      </w:pPr>
      <w:r w:rsidRPr="00101881">
        <w:rPr>
          <w:rFonts w:ascii="Arial" w:hAnsi="Arial" w:cs="Arial"/>
          <w:noProof/>
          <w:sz w:val="20"/>
          <w:szCs w:val="20"/>
        </w:rPr>
        <w:t>Clinical Director of Diabetes Transition of Care</w:t>
      </w:r>
    </w:p>
    <w:p w14:paraId="57EBC216" w14:textId="77777777" w:rsidR="00101881" w:rsidRPr="00101881" w:rsidRDefault="00101881" w:rsidP="00101881">
      <w:pPr>
        <w:rPr>
          <w:rFonts w:ascii="Arial" w:hAnsi="Arial" w:cs="Arial"/>
          <w:noProof/>
          <w:sz w:val="20"/>
          <w:szCs w:val="20"/>
        </w:rPr>
      </w:pPr>
    </w:p>
    <w:p w14:paraId="67B74689"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Sarah Kim, MD</w:t>
      </w:r>
    </w:p>
    <w:p w14:paraId="7D19EA0E"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w:t>
      </w:r>
    </w:p>
    <w:p w14:paraId="663517B1"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29A9C261" w14:textId="77777777" w:rsidR="00101881" w:rsidRDefault="00101881" w:rsidP="00101881">
      <w:pPr>
        <w:rPr>
          <w:rFonts w:ascii="Arial" w:hAnsi="Arial" w:cs="Arial"/>
          <w:noProof/>
          <w:sz w:val="20"/>
          <w:szCs w:val="20"/>
        </w:rPr>
      </w:pPr>
      <w:r w:rsidRPr="00101881">
        <w:rPr>
          <w:rFonts w:ascii="Arial" w:hAnsi="Arial" w:cs="Arial"/>
          <w:noProof/>
          <w:sz w:val="20"/>
          <w:szCs w:val="20"/>
        </w:rPr>
        <w:t xml:space="preserve">Director, ZSFG Adult Diabetes Clinic; </w:t>
      </w:r>
    </w:p>
    <w:p w14:paraId="7F19050B" w14:textId="77777777" w:rsidR="00101881" w:rsidRDefault="00101881" w:rsidP="00101881">
      <w:pPr>
        <w:rPr>
          <w:rFonts w:ascii="Arial" w:hAnsi="Arial" w:cs="Arial"/>
          <w:noProof/>
          <w:sz w:val="20"/>
          <w:szCs w:val="20"/>
        </w:rPr>
      </w:pPr>
      <w:r w:rsidRPr="00101881">
        <w:rPr>
          <w:rFonts w:ascii="Arial" w:hAnsi="Arial" w:cs="Arial"/>
          <w:noProof/>
          <w:sz w:val="20"/>
          <w:szCs w:val="20"/>
        </w:rPr>
        <w:t>ZSFG Adult Weight Management Clinic;</w:t>
      </w:r>
    </w:p>
    <w:p w14:paraId="1DDABDD7" w14:textId="6958649F" w:rsidR="00101881" w:rsidRDefault="00101881" w:rsidP="00101881">
      <w:pPr>
        <w:rPr>
          <w:rFonts w:ascii="Arial" w:hAnsi="Arial" w:cs="Arial"/>
          <w:noProof/>
          <w:sz w:val="20"/>
          <w:szCs w:val="20"/>
        </w:rPr>
      </w:pPr>
      <w:r w:rsidRPr="00101881">
        <w:rPr>
          <w:rFonts w:ascii="Arial" w:hAnsi="Arial" w:cs="Arial"/>
          <w:noProof/>
          <w:sz w:val="20"/>
          <w:szCs w:val="20"/>
        </w:rPr>
        <w:t>UCSF Diabetes Teaching Center</w:t>
      </w:r>
    </w:p>
    <w:p w14:paraId="1B3287C3" w14:textId="77777777" w:rsidR="00101881" w:rsidRDefault="00101881" w:rsidP="00101881">
      <w:pPr>
        <w:rPr>
          <w:rFonts w:ascii="Arial" w:hAnsi="Arial" w:cs="Arial"/>
          <w:noProof/>
          <w:sz w:val="20"/>
          <w:szCs w:val="20"/>
        </w:rPr>
      </w:pPr>
    </w:p>
    <w:p w14:paraId="148D2646" w14:textId="77777777" w:rsidR="00101881" w:rsidRDefault="00101881" w:rsidP="00101881">
      <w:pPr>
        <w:rPr>
          <w:rFonts w:ascii="Arial" w:hAnsi="Arial" w:cs="Arial"/>
          <w:noProof/>
          <w:sz w:val="20"/>
          <w:szCs w:val="20"/>
        </w:rPr>
      </w:pPr>
    </w:p>
    <w:p w14:paraId="149FE756" w14:textId="77777777" w:rsidR="00101881" w:rsidRDefault="00101881" w:rsidP="00101881">
      <w:pPr>
        <w:rPr>
          <w:rFonts w:ascii="Arial" w:hAnsi="Arial" w:cs="Arial"/>
          <w:noProof/>
          <w:sz w:val="20"/>
          <w:szCs w:val="20"/>
        </w:rPr>
      </w:pPr>
    </w:p>
    <w:p w14:paraId="5A58E449" w14:textId="77777777" w:rsidR="00101881" w:rsidRDefault="00101881" w:rsidP="00101881">
      <w:pPr>
        <w:rPr>
          <w:rFonts w:ascii="Arial" w:hAnsi="Arial" w:cs="Arial"/>
          <w:noProof/>
          <w:sz w:val="20"/>
          <w:szCs w:val="20"/>
        </w:rPr>
      </w:pPr>
    </w:p>
    <w:p w14:paraId="2AF05205" w14:textId="77777777" w:rsidR="00101881" w:rsidRDefault="00101881" w:rsidP="00101881">
      <w:pPr>
        <w:rPr>
          <w:rFonts w:ascii="Arial" w:hAnsi="Arial" w:cs="Arial"/>
          <w:noProof/>
          <w:sz w:val="20"/>
          <w:szCs w:val="20"/>
        </w:rPr>
      </w:pPr>
    </w:p>
    <w:p w14:paraId="44603D34" w14:textId="77777777" w:rsidR="00101881" w:rsidRPr="00101881" w:rsidRDefault="00101881" w:rsidP="00101881">
      <w:pPr>
        <w:rPr>
          <w:rFonts w:ascii="Arial" w:hAnsi="Arial" w:cs="Arial"/>
          <w:noProof/>
          <w:sz w:val="20"/>
          <w:szCs w:val="20"/>
        </w:rPr>
      </w:pPr>
    </w:p>
    <w:p w14:paraId="6BB1A118"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Suneil Koliwad, MD, PhD</w:t>
      </w:r>
    </w:p>
    <w:p w14:paraId="187DF435"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in Residence</w:t>
      </w:r>
    </w:p>
    <w:p w14:paraId="330E4AAE"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Chief, UCSF Health Division of Endocrinology and Metabolism</w:t>
      </w:r>
    </w:p>
    <w:p w14:paraId="473F04A6" w14:textId="77777777" w:rsidR="00101881" w:rsidRDefault="00101881" w:rsidP="00101881">
      <w:pPr>
        <w:rPr>
          <w:rFonts w:ascii="Arial" w:hAnsi="Arial" w:cs="Arial"/>
          <w:noProof/>
          <w:sz w:val="20"/>
          <w:szCs w:val="20"/>
        </w:rPr>
      </w:pPr>
      <w:r w:rsidRPr="00101881">
        <w:rPr>
          <w:rFonts w:ascii="Arial" w:hAnsi="Arial" w:cs="Arial"/>
          <w:noProof/>
          <w:sz w:val="20"/>
          <w:szCs w:val="20"/>
        </w:rPr>
        <w:t xml:space="preserve">Mt. Zion Health Fund/Kenneth Woeber, MD </w:t>
      </w:r>
    </w:p>
    <w:p w14:paraId="4653BC3E" w14:textId="01D16A23" w:rsidR="00101881" w:rsidRPr="00101881" w:rsidRDefault="00101881" w:rsidP="00101881">
      <w:pPr>
        <w:rPr>
          <w:rFonts w:ascii="Arial" w:hAnsi="Arial" w:cs="Arial"/>
          <w:noProof/>
          <w:sz w:val="20"/>
          <w:szCs w:val="20"/>
        </w:rPr>
      </w:pPr>
      <w:r w:rsidRPr="00101881">
        <w:rPr>
          <w:rFonts w:ascii="Arial" w:hAnsi="Arial" w:cs="Arial"/>
          <w:noProof/>
          <w:sz w:val="20"/>
          <w:szCs w:val="20"/>
        </w:rPr>
        <w:t xml:space="preserve">Distinguished </w:t>
      </w:r>
      <w:r>
        <w:rPr>
          <w:rFonts w:ascii="Arial" w:hAnsi="Arial" w:cs="Arial"/>
          <w:noProof/>
          <w:sz w:val="20"/>
          <w:szCs w:val="20"/>
        </w:rPr>
        <w:t xml:space="preserve"> </w:t>
      </w:r>
      <w:r w:rsidRPr="00101881">
        <w:rPr>
          <w:rFonts w:ascii="Arial" w:hAnsi="Arial" w:cs="Arial"/>
          <w:noProof/>
          <w:sz w:val="20"/>
          <w:szCs w:val="20"/>
        </w:rPr>
        <w:t>Professor of Endocrinology</w:t>
      </w:r>
    </w:p>
    <w:p w14:paraId="06E1CC36" w14:textId="77777777" w:rsidR="00101881" w:rsidRDefault="00101881" w:rsidP="00101881">
      <w:pPr>
        <w:rPr>
          <w:rFonts w:ascii="Arial" w:hAnsi="Arial" w:cs="Arial"/>
          <w:noProof/>
          <w:sz w:val="20"/>
          <w:szCs w:val="20"/>
        </w:rPr>
      </w:pPr>
      <w:r w:rsidRPr="00101881">
        <w:rPr>
          <w:rFonts w:ascii="Arial" w:hAnsi="Arial" w:cs="Arial"/>
          <w:noProof/>
          <w:sz w:val="20"/>
          <w:szCs w:val="20"/>
        </w:rPr>
        <w:t>Gerold Grodsky, PhD/JAB</w:t>
      </w:r>
      <w:r>
        <w:rPr>
          <w:rFonts w:ascii="Arial" w:hAnsi="Arial" w:cs="Arial"/>
          <w:noProof/>
          <w:sz w:val="20"/>
          <w:szCs w:val="20"/>
        </w:rPr>
        <w:t xml:space="preserve"> </w:t>
      </w:r>
      <w:r w:rsidRPr="00101881">
        <w:rPr>
          <w:rFonts w:ascii="Arial" w:hAnsi="Arial" w:cs="Arial"/>
          <w:noProof/>
          <w:sz w:val="20"/>
          <w:szCs w:val="20"/>
        </w:rPr>
        <w:t xml:space="preserve">Distinguished </w:t>
      </w:r>
    </w:p>
    <w:p w14:paraId="0A27E487" w14:textId="1F97353B" w:rsidR="00101881" w:rsidRDefault="00101881" w:rsidP="00101881">
      <w:pPr>
        <w:rPr>
          <w:rFonts w:ascii="Arial" w:hAnsi="Arial" w:cs="Arial"/>
          <w:noProof/>
          <w:sz w:val="20"/>
          <w:szCs w:val="20"/>
        </w:rPr>
      </w:pPr>
      <w:r w:rsidRPr="00101881">
        <w:rPr>
          <w:rFonts w:ascii="Arial" w:hAnsi="Arial" w:cs="Arial"/>
          <w:noProof/>
          <w:sz w:val="20"/>
          <w:szCs w:val="20"/>
        </w:rPr>
        <w:t>Professor of Diabetes Research</w:t>
      </w:r>
    </w:p>
    <w:p w14:paraId="42DB421F" w14:textId="77777777" w:rsidR="00101881" w:rsidRPr="00101881" w:rsidRDefault="00101881" w:rsidP="00101881">
      <w:pPr>
        <w:rPr>
          <w:rFonts w:ascii="Arial" w:hAnsi="Arial" w:cs="Arial"/>
          <w:noProof/>
          <w:sz w:val="20"/>
          <w:szCs w:val="20"/>
        </w:rPr>
      </w:pPr>
    </w:p>
    <w:p w14:paraId="3776CBF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Gregory Ku, MD, PhD</w:t>
      </w:r>
    </w:p>
    <w:p w14:paraId="637B69B1"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Associate Professor of Medicine</w:t>
      </w:r>
    </w:p>
    <w:p w14:paraId="10929687"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9995360" w14:textId="77777777" w:rsidR="00101881" w:rsidRPr="00101881" w:rsidRDefault="00101881" w:rsidP="00101881">
      <w:pPr>
        <w:rPr>
          <w:rFonts w:ascii="Arial" w:hAnsi="Arial" w:cs="Arial"/>
          <w:noProof/>
          <w:sz w:val="20"/>
          <w:szCs w:val="20"/>
        </w:rPr>
      </w:pPr>
    </w:p>
    <w:p w14:paraId="62A569BF"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Chienying Liu, MD</w:t>
      </w:r>
    </w:p>
    <w:p w14:paraId="7ED6A0C5"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w:t>
      </w:r>
    </w:p>
    <w:p w14:paraId="0AE2A459"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7BD9E465" w14:textId="77777777" w:rsidR="00101881" w:rsidRPr="00101881" w:rsidRDefault="00101881" w:rsidP="00101881">
      <w:pPr>
        <w:rPr>
          <w:rFonts w:ascii="Arial" w:hAnsi="Arial" w:cs="Arial"/>
          <w:noProof/>
          <w:sz w:val="20"/>
          <w:szCs w:val="20"/>
        </w:rPr>
      </w:pPr>
    </w:p>
    <w:p w14:paraId="33C7AAB2"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Roger Long, MD</w:t>
      </w:r>
    </w:p>
    <w:p w14:paraId="0DEC49A1"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w:t>
      </w:r>
    </w:p>
    <w:p w14:paraId="3CD16C99"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Director, UCSF Bone Health Program</w:t>
      </w:r>
    </w:p>
    <w:p w14:paraId="493FEB85"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5ED42C4" w14:textId="77777777" w:rsidR="00101881" w:rsidRPr="00101881" w:rsidRDefault="00101881" w:rsidP="00101881">
      <w:pPr>
        <w:rPr>
          <w:rFonts w:ascii="Arial" w:hAnsi="Arial" w:cs="Arial"/>
          <w:noProof/>
          <w:sz w:val="20"/>
          <w:szCs w:val="20"/>
        </w:rPr>
      </w:pPr>
    </w:p>
    <w:p w14:paraId="343B212A"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Bruce Miller, MD</w:t>
      </w:r>
    </w:p>
    <w:p w14:paraId="5B74058C"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A.W. and Mary Margaret Clausen Distinguished Professor in Neurology</w:t>
      </w:r>
    </w:p>
    <w:p w14:paraId="0D05BC08"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Director, Memory and Aging Center</w:t>
      </w:r>
    </w:p>
    <w:p w14:paraId="300B2F29" w14:textId="77777777" w:rsidR="00101881" w:rsidRDefault="00101881" w:rsidP="00101881">
      <w:pPr>
        <w:rPr>
          <w:rFonts w:ascii="Arial" w:hAnsi="Arial" w:cs="Arial"/>
          <w:noProof/>
          <w:sz w:val="20"/>
          <w:szCs w:val="20"/>
        </w:rPr>
      </w:pPr>
      <w:r w:rsidRPr="00101881">
        <w:rPr>
          <w:rFonts w:ascii="Arial" w:hAnsi="Arial" w:cs="Arial"/>
          <w:noProof/>
          <w:sz w:val="20"/>
          <w:szCs w:val="20"/>
        </w:rPr>
        <w:t>Founding Director, Global Brain Health Institute, UCSF</w:t>
      </w:r>
    </w:p>
    <w:p w14:paraId="1F1CE4CE" w14:textId="77777777" w:rsidR="00101881" w:rsidRPr="00101881" w:rsidRDefault="00101881" w:rsidP="00101881">
      <w:pPr>
        <w:rPr>
          <w:rFonts w:ascii="Arial" w:hAnsi="Arial" w:cs="Arial"/>
          <w:noProof/>
          <w:sz w:val="20"/>
          <w:szCs w:val="20"/>
        </w:rPr>
      </w:pPr>
    </w:p>
    <w:p w14:paraId="381D10D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Audrey Parent, PhD</w:t>
      </w:r>
    </w:p>
    <w:p w14:paraId="4E1BAC85"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Associate Professor in Diabetes Center</w:t>
      </w:r>
    </w:p>
    <w:p w14:paraId="16B64ECC"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2817B5E" w14:textId="77777777" w:rsidR="00101881" w:rsidRPr="00101881" w:rsidRDefault="00101881" w:rsidP="00101881">
      <w:pPr>
        <w:rPr>
          <w:rFonts w:ascii="Arial" w:hAnsi="Arial" w:cs="Arial"/>
          <w:noProof/>
          <w:sz w:val="20"/>
          <w:szCs w:val="20"/>
        </w:rPr>
      </w:pPr>
    </w:p>
    <w:p w14:paraId="6AF9B1D6"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Madhu Rao, MD</w:t>
      </w:r>
    </w:p>
    <w:p w14:paraId="082854C2"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w:t>
      </w:r>
    </w:p>
    <w:p w14:paraId="0E484D41"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Program Director of Endocrinology Fellowship Program</w:t>
      </w:r>
    </w:p>
    <w:p w14:paraId="06C861A0"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19808F7B" w14:textId="77777777" w:rsidR="00101881" w:rsidRPr="00101881" w:rsidRDefault="00101881" w:rsidP="00101881">
      <w:pPr>
        <w:rPr>
          <w:rFonts w:ascii="Arial" w:hAnsi="Arial" w:cs="Arial"/>
          <w:noProof/>
          <w:sz w:val="20"/>
          <w:szCs w:val="20"/>
        </w:rPr>
      </w:pPr>
    </w:p>
    <w:p w14:paraId="5055F4A4"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Anne Schafer, MD</w:t>
      </w:r>
    </w:p>
    <w:p w14:paraId="0C97164A"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of Medicine and of Epidemiology &amp; Biostatistics</w:t>
      </w:r>
    </w:p>
    <w:p w14:paraId="1B3EDF24"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Chief of Endocrinology and Metabolism at the</w:t>
      </w:r>
    </w:p>
    <w:p w14:paraId="56031BC7" w14:textId="77777777" w:rsidR="00101881" w:rsidRDefault="00101881" w:rsidP="00101881">
      <w:pPr>
        <w:rPr>
          <w:rFonts w:ascii="Arial" w:hAnsi="Arial" w:cs="Arial"/>
          <w:noProof/>
          <w:sz w:val="20"/>
          <w:szCs w:val="20"/>
        </w:rPr>
      </w:pPr>
      <w:r w:rsidRPr="00101881">
        <w:rPr>
          <w:rFonts w:ascii="Arial" w:hAnsi="Arial" w:cs="Arial"/>
          <w:noProof/>
          <w:sz w:val="20"/>
          <w:szCs w:val="20"/>
        </w:rPr>
        <w:t>San Francisco VA Health Care System</w:t>
      </w:r>
    </w:p>
    <w:p w14:paraId="34A6DAEE" w14:textId="77777777" w:rsidR="00101881" w:rsidRPr="00101881" w:rsidRDefault="00101881" w:rsidP="00101881">
      <w:pPr>
        <w:rPr>
          <w:rFonts w:ascii="Arial" w:hAnsi="Arial" w:cs="Arial"/>
          <w:noProof/>
          <w:sz w:val="20"/>
          <w:szCs w:val="20"/>
        </w:rPr>
      </w:pPr>
    </w:p>
    <w:p w14:paraId="504D87DE"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J. Blake Tyrrell, MD</w:t>
      </w:r>
    </w:p>
    <w:p w14:paraId="4962430A"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Professor Emeritus</w:t>
      </w:r>
    </w:p>
    <w:p w14:paraId="07D03495"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4EA4CC67" w14:textId="77777777" w:rsidR="00101881" w:rsidRDefault="00101881" w:rsidP="00101881">
      <w:pPr>
        <w:rPr>
          <w:rFonts w:ascii="Arial" w:hAnsi="Arial" w:cs="Arial"/>
          <w:noProof/>
          <w:sz w:val="20"/>
          <w:szCs w:val="20"/>
        </w:rPr>
      </w:pPr>
    </w:p>
    <w:p w14:paraId="359675BC" w14:textId="5A018821" w:rsidR="00101881" w:rsidRPr="00101881" w:rsidRDefault="00101881" w:rsidP="00101881">
      <w:pPr>
        <w:rPr>
          <w:rFonts w:ascii="Arial" w:hAnsi="Arial" w:cs="Arial"/>
          <w:noProof/>
          <w:sz w:val="20"/>
          <w:szCs w:val="20"/>
        </w:rPr>
      </w:pPr>
      <w:r w:rsidRPr="00101881">
        <w:rPr>
          <w:rFonts w:ascii="Arial" w:hAnsi="Arial" w:cs="Arial"/>
          <w:noProof/>
          <w:sz w:val="20"/>
          <w:szCs w:val="20"/>
        </w:rPr>
        <w:t>Robert Weber, MD, PhD</w:t>
      </w:r>
    </w:p>
    <w:p w14:paraId="682F882F"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02885995" w14:textId="77777777" w:rsidR="00101881"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462D7B66" w14:textId="77777777" w:rsidR="00101881" w:rsidRPr="00101881" w:rsidRDefault="00101881" w:rsidP="00101881">
      <w:pPr>
        <w:rPr>
          <w:rFonts w:ascii="Arial" w:hAnsi="Arial" w:cs="Arial"/>
          <w:noProof/>
          <w:sz w:val="20"/>
          <w:szCs w:val="20"/>
        </w:rPr>
      </w:pPr>
    </w:p>
    <w:p w14:paraId="43E148D3"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Kelly Wentworth, MD</w:t>
      </w:r>
    </w:p>
    <w:p w14:paraId="34B39A20" w14:textId="77777777" w:rsidR="00101881" w:rsidRPr="00101881" w:rsidRDefault="00101881" w:rsidP="00101881">
      <w:pPr>
        <w:rPr>
          <w:rFonts w:ascii="Arial" w:hAnsi="Arial" w:cs="Arial"/>
          <w:noProof/>
          <w:sz w:val="20"/>
          <w:szCs w:val="20"/>
        </w:rPr>
      </w:pPr>
      <w:r w:rsidRPr="00101881">
        <w:rPr>
          <w:rFonts w:ascii="Arial" w:hAnsi="Arial" w:cs="Arial"/>
          <w:noProof/>
          <w:sz w:val="20"/>
          <w:szCs w:val="20"/>
        </w:rPr>
        <w:t>Assistant Professor of Medicine</w:t>
      </w:r>
    </w:p>
    <w:p w14:paraId="3F501E91" w14:textId="692C9570" w:rsidR="00ED7F9A" w:rsidRDefault="00101881" w:rsidP="00101881">
      <w:pPr>
        <w:rPr>
          <w:rFonts w:ascii="Arial" w:hAnsi="Arial" w:cs="Arial"/>
          <w:noProof/>
          <w:sz w:val="20"/>
          <w:szCs w:val="20"/>
        </w:rPr>
      </w:pPr>
      <w:r w:rsidRPr="00101881">
        <w:rPr>
          <w:rFonts w:ascii="Arial" w:hAnsi="Arial" w:cs="Arial"/>
          <w:noProof/>
          <w:sz w:val="20"/>
          <w:szCs w:val="20"/>
        </w:rPr>
        <w:t>Division of Endocrinology and Metabolism</w:t>
      </w:r>
    </w:p>
    <w:p w14:paraId="56DB49F1" w14:textId="77777777" w:rsidR="00ED7F9A" w:rsidRDefault="00ED7F9A">
      <w:pPr>
        <w:rPr>
          <w:rFonts w:ascii="Arial" w:hAnsi="Arial" w:cs="Arial"/>
          <w:noProof/>
          <w:sz w:val="20"/>
          <w:szCs w:val="20"/>
        </w:rPr>
      </w:pPr>
    </w:p>
    <w:p w14:paraId="520AB2AF" w14:textId="77777777" w:rsidR="00ED7F9A" w:rsidRDefault="00ED7F9A">
      <w:pPr>
        <w:rPr>
          <w:rFonts w:ascii="Arial" w:hAnsi="Arial" w:cs="Arial"/>
          <w:noProof/>
          <w:sz w:val="20"/>
          <w:szCs w:val="20"/>
        </w:rPr>
      </w:pPr>
    </w:p>
    <w:p w14:paraId="64D90731" w14:textId="77777777" w:rsidR="00ED7F9A" w:rsidRDefault="00ED7F9A">
      <w:pPr>
        <w:rPr>
          <w:rFonts w:ascii="Arial" w:hAnsi="Arial" w:cs="Arial"/>
          <w:noProof/>
          <w:sz w:val="20"/>
          <w:szCs w:val="20"/>
        </w:rPr>
      </w:pPr>
    </w:p>
    <w:p w14:paraId="426C81A0" w14:textId="77777777" w:rsidR="002D301F" w:rsidRDefault="002D301F">
      <w:pPr>
        <w:rPr>
          <w:rFonts w:ascii="Arial" w:hAnsi="Arial" w:cs="Arial"/>
          <w:noProof/>
          <w:sz w:val="20"/>
          <w:szCs w:val="20"/>
        </w:rPr>
      </w:pPr>
    </w:p>
    <w:p w14:paraId="4CD40C64" w14:textId="77777777" w:rsidR="002D301F" w:rsidRDefault="002D301F">
      <w:pPr>
        <w:rPr>
          <w:rFonts w:ascii="Arial" w:hAnsi="Arial" w:cs="Arial"/>
          <w:noProof/>
          <w:sz w:val="20"/>
          <w:szCs w:val="20"/>
        </w:rPr>
      </w:pPr>
    </w:p>
    <w:p w14:paraId="688FB5D4" w14:textId="77777777" w:rsidR="002D301F" w:rsidRDefault="002D301F">
      <w:pPr>
        <w:rPr>
          <w:rFonts w:ascii="Arial" w:hAnsi="Arial" w:cs="Arial"/>
          <w:noProof/>
          <w:sz w:val="20"/>
          <w:szCs w:val="20"/>
        </w:rPr>
      </w:pPr>
    </w:p>
    <w:p w14:paraId="7DAD4B73" w14:textId="77777777" w:rsidR="00ED7F9A" w:rsidRDefault="00ED7F9A">
      <w:pPr>
        <w:rPr>
          <w:rFonts w:ascii="Arial" w:hAnsi="Arial" w:cs="Arial"/>
          <w:noProof/>
          <w:sz w:val="20"/>
          <w:szCs w:val="20"/>
        </w:rPr>
      </w:pPr>
    </w:p>
    <w:p w14:paraId="5661A883" w14:textId="77777777" w:rsidR="009F12C0" w:rsidRDefault="009F12C0" w:rsidP="009F12C0">
      <w:pPr>
        <w:pStyle w:val="Subhead"/>
        <w:tabs>
          <w:tab w:val="left" w:pos="2210"/>
        </w:tabs>
        <w:spacing w:before="120" w:after="0"/>
        <w:ind w:left="-806"/>
        <w:rPr>
          <w:rFonts w:ascii="Arial" w:hAnsi="Arial" w:cs="Arial"/>
          <w:color w:val="00A5B4"/>
          <w:spacing w:val="2"/>
          <w:lang w:val="en-US" w:bidi="en-US"/>
        </w:rPr>
      </w:pPr>
    </w:p>
    <w:p w14:paraId="6B5131E8" w14:textId="55090716" w:rsidR="00ED7F9A" w:rsidRPr="009F12C0" w:rsidRDefault="00ED7F9A" w:rsidP="009F12C0">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Disclosures:</w:t>
      </w:r>
      <w:r w:rsidRPr="00E2190B">
        <w:rPr>
          <w:rFonts w:ascii="Arial" w:hAnsi="Arial" w:cs="Arial"/>
          <w:color w:val="auto"/>
        </w:rPr>
        <w:tab/>
      </w:r>
    </w:p>
    <w:p w14:paraId="24F485F2" w14:textId="77777777" w:rsidR="00ED7F9A" w:rsidRPr="00E2190B" w:rsidRDefault="00ED7F9A" w:rsidP="00E2190B">
      <w:pPr>
        <w:pStyle w:val="Mainbodycopy"/>
        <w:spacing w:before="120" w:after="120" w:line="240" w:lineRule="auto"/>
        <w:ind w:left="-806"/>
        <w:rPr>
          <w:rFonts w:cs="Arial"/>
          <w:color w:val="auto"/>
          <w:lang w:val="en-US"/>
        </w:rPr>
      </w:pPr>
      <w:r w:rsidRPr="00E2190B">
        <w:rPr>
          <w:rFonts w:cs="Arial"/>
          <w:color w:val="auto"/>
          <w:lang w:val="en-US"/>
        </w:rPr>
        <w:t xml:space="preserve">Due to the regulations required for CE credits, all conflicts of interest that </w:t>
      </w:r>
      <w:proofErr w:type="gramStart"/>
      <w:r w:rsidRPr="00E2190B">
        <w:rPr>
          <w:rFonts w:cs="Arial"/>
          <w:color w:val="auto"/>
          <w:lang w:val="en-US"/>
        </w:rPr>
        <w:t>persons</w:t>
      </w:r>
      <w:proofErr w:type="gramEnd"/>
      <w:r w:rsidRPr="00E2190B">
        <w:rPr>
          <w:rFonts w:cs="Arial"/>
          <w:color w:val="auto"/>
          <w:lang w:val="en-US"/>
        </w:rPr>
        <w:t xml:space="preserve"> in a position to control or influence the education must be fully disclosed to participants. In observance of this requirement, we are providing the following disclosure information: all relevant financial relationships disclosed below have been mitigated.</w:t>
      </w:r>
    </w:p>
    <w:p w14:paraId="53C367B5" w14:textId="77777777" w:rsidR="00ED7F9A" w:rsidRPr="00E2190B" w:rsidRDefault="00ED7F9A" w:rsidP="00AB14FC">
      <w:pPr>
        <w:pStyle w:val="Mainbodycopy"/>
        <w:spacing w:after="120" w:line="240" w:lineRule="auto"/>
        <w:ind w:left="-806"/>
        <w:rPr>
          <w:rFonts w:cs="Arial"/>
          <w:color w:val="auto"/>
          <w:sz w:val="2"/>
          <w:szCs w:val="2"/>
          <w:lang w:val="en-US"/>
        </w:rPr>
      </w:pPr>
    </w:p>
    <w:tbl>
      <w:tblPr>
        <w:tblW w:w="6160" w:type="pct"/>
        <w:tblCellSpacing w:w="15" w:type="dxa"/>
        <w:tblInd w:w="-117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0"/>
        <w:gridCol w:w="2670"/>
        <w:gridCol w:w="4450"/>
      </w:tblGrid>
      <w:tr w:rsidR="005015F3" w14:paraId="06024C95"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shd w:val="clear" w:color="auto" w:fill="F5F5F5"/>
            <w:vAlign w:val="center"/>
          </w:tcPr>
          <w:p w14:paraId="0A6E7FF2" w14:textId="77777777" w:rsidR="005015F3" w:rsidRPr="002D301F" w:rsidRDefault="00ED7F9A">
            <w:pPr>
              <w:jc w:val="center"/>
              <w:rPr>
                <w:rFonts w:ascii="Arial" w:hAnsi="Arial" w:cs="Arial"/>
                <w:sz w:val="20"/>
                <w:szCs w:val="20"/>
              </w:rPr>
            </w:pPr>
            <w:r w:rsidRPr="002D301F">
              <w:rPr>
                <w:rFonts w:ascii="Arial" w:hAnsi="Arial" w:cs="Arial"/>
                <w:b/>
                <w:sz w:val="20"/>
                <w:szCs w:val="20"/>
              </w:rPr>
              <w:t>Name of individual</w:t>
            </w:r>
          </w:p>
        </w:tc>
        <w:tc>
          <w:tcPr>
            <w:tcW w:w="1202" w:type="pct"/>
            <w:tcBorders>
              <w:top w:val="outset" w:sz="6" w:space="0" w:color="auto"/>
              <w:left w:val="outset" w:sz="6" w:space="0" w:color="auto"/>
              <w:bottom w:val="outset" w:sz="6" w:space="0" w:color="auto"/>
              <w:right w:val="outset" w:sz="6" w:space="0" w:color="auto"/>
            </w:tcBorders>
            <w:shd w:val="clear" w:color="auto" w:fill="F5F5F5"/>
            <w:vAlign w:val="center"/>
          </w:tcPr>
          <w:p w14:paraId="4C2F1DB0" w14:textId="77777777" w:rsidR="005015F3" w:rsidRPr="002D301F" w:rsidRDefault="00ED7F9A">
            <w:pPr>
              <w:jc w:val="center"/>
              <w:rPr>
                <w:rFonts w:ascii="Arial" w:hAnsi="Arial" w:cs="Arial"/>
                <w:sz w:val="20"/>
                <w:szCs w:val="20"/>
              </w:rPr>
            </w:pPr>
            <w:proofErr w:type="gramStart"/>
            <w:r w:rsidRPr="002D301F">
              <w:rPr>
                <w:rFonts w:ascii="Arial" w:hAnsi="Arial" w:cs="Arial"/>
                <w:b/>
                <w:sz w:val="20"/>
                <w:szCs w:val="20"/>
              </w:rPr>
              <w:t>Individual's</w:t>
            </w:r>
            <w:proofErr w:type="gramEnd"/>
            <w:r w:rsidRPr="002D301F">
              <w:rPr>
                <w:rFonts w:ascii="Arial" w:hAnsi="Arial" w:cs="Arial"/>
                <w:b/>
                <w:sz w:val="20"/>
                <w:szCs w:val="20"/>
              </w:rPr>
              <w:t xml:space="preserve"> role in activity</w:t>
            </w:r>
          </w:p>
        </w:tc>
        <w:tc>
          <w:tcPr>
            <w:tcW w:w="2006" w:type="pct"/>
            <w:tcBorders>
              <w:top w:val="outset" w:sz="6" w:space="0" w:color="auto"/>
              <w:left w:val="outset" w:sz="6" w:space="0" w:color="auto"/>
              <w:bottom w:val="outset" w:sz="6" w:space="0" w:color="auto"/>
              <w:right w:val="outset" w:sz="6" w:space="0" w:color="auto"/>
            </w:tcBorders>
            <w:shd w:val="clear" w:color="auto" w:fill="F5F5F5"/>
            <w:vAlign w:val="center"/>
          </w:tcPr>
          <w:p w14:paraId="4692BA4F" w14:textId="77777777" w:rsidR="005015F3" w:rsidRPr="002D301F" w:rsidRDefault="00ED7F9A">
            <w:pPr>
              <w:jc w:val="center"/>
              <w:rPr>
                <w:rFonts w:ascii="Arial" w:hAnsi="Arial" w:cs="Arial"/>
                <w:sz w:val="20"/>
                <w:szCs w:val="20"/>
              </w:rPr>
            </w:pPr>
            <w:r w:rsidRPr="002D301F">
              <w:rPr>
                <w:rFonts w:ascii="Arial" w:hAnsi="Arial" w:cs="Arial"/>
                <w:b/>
                <w:sz w:val="20"/>
                <w:szCs w:val="20"/>
              </w:rPr>
              <w:t>Nature of Relationship(s) / Name of Ineligible Company(s)</w:t>
            </w:r>
          </w:p>
        </w:tc>
      </w:tr>
      <w:tr w:rsidR="005015F3" w14:paraId="36355620"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3FA3EC3A" w14:textId="19E93BE0" w:rsidR="005015F3" w:rsidRPr="002D301F" w:rsidRDefault="00101881">
            <w:pPr>
              <w:rPr>
                <w:rFonts w:ascii="Arial" w:hAnsi="Arial" w:cs="Arial"/>
                <w:sz w:val="20"/>
                <w:szCs w:val="20"/>
              </w:rPr>
            </w:pPr>
            <w:r>
              <w:rPr>
                <w:rFonts w:ascii="Arial" w:hAnsi="Arial" w:cs="Arial"/>
                <w:sz w:val="20"/>
                <w:szCs w:val="20"/>
              </w:rPr>
              <w:t>Stephen Gitelman, MD</w:t>
            </w:r>
          </w:p>
        </w:tc>
        <w:tc>
          <w:tcPr>
            <w:tcW w:w="0" w:type="auto"/>
            <w:tcBorders>
              <w:top w:val="outset" w:sz="6" w:space="0" w:color="auto"/>
              <w:left w:val="outset" w:sz="6" w:space="0" w:color="auto"/>
              <w:bottom w:val="outset" w:sz="6" w:space="0" w:color="auto"/>
              <w:right w:val="outset" w:sz="6" w:space="0" w:color="auto"/>
            </w:tcBorders>
            <w:vAlign w:val="center"/>
          </w:tcPr>
          <w:p w14:paraId="0EAA3C6C"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0B9870E6" w14:textId="1B417BAE" w:rsidR="005015F3" w:rsidRDefault="00B34C02">
            <w:pPr>
              <w:rPr>
                <w:rFonts w:ascii="Arial" w:hAnsi="Arial" w:cs="Arial"/>
                <w:sz w:val="20"/>
                <w:szCs w:val="20"/>
              </w:rPr>
            </w:pPr>
            <w:r>
              <w:rPr>
                <w:rFonts w:ascii="Arial" w:hAnsi="Arial" w:cs="Arial"/>
                <w:sz w:val="20"/>
                <w:szCs w:val="20"/>
              </w:rPr>
              <w:t>Consulting- Genentech/Shoreline Biosciences</w:t>
            </w:r>
          </w:p>
          <w:p w14:paraId="2437C430" w14:textId="77777777" w:rsidR="00B34C02" w:rsidRDefault="00B34C02">
            <w:pPr>
              <w:rPr>
                <w:rFonts w:ascii="Arial" w:hAnsi="Arial" w:cs="Arial"/>
                <w:sz w:val="20"/>
                <w:szCs w:val="20"/>
              </w:rPr>
            </w:pPr>
            <w:r>
              <w:rPr>
                <w:rFonts w:ascii="Arial" w:hAnsi="Arial" w:cs="Arial"/>
                <w:sz w:val="20"/>
                <w:szCs w:val="20"/>
              </w:rPr>
              <w:t xml:space="preserve">Grant/Research Support-                  </w:t>
            </w:r>
            <w:proofErr w:type="spellStart"/>
            <w:r>
              <w:rPr>
                <w:rFonts w:ascii="Arial" w:hAnsi="Arial" w:cs="Arial"/>
                <w:sz w:val="20"/>
                <w:szCs w:val="20"/>
              </w:rPr>
              <w:t>GentiBio</w:t>
            </w:r>
            <w:proofErr w:type="spellEnd"/>
            <w:r>
              <w:rPr>
                <w:rFonts w:ascii="Arial" w:hAnsi="Arial" w:cs="Arial"/>
                <w:sz w:val="20"/>
                <w:szCs w:val="20"/>
              </w:rPr>
              <w:t>/</w:t>
            </w:r>
            <w:proofErr w:type="spellStart"/>
            <w:r>
              <w:rPr>
                <w:rFonts w:ascii="Arial" w:hAnsi="Arial" w:cs="Arial"/>
                <w:sz w:val="20"/>
                <w:szCs w:val="20"/>
              </w:rPr>
              <w:t>SAb</w:t>
            </w:r>
            <w:proofErr w:type="spellEnd"/>
            <w:r>
              <w:rPr>
                <w:rFonts w:ascii="Arial" w:hAnsi="Arial" w:cs="Arial"/>
                <w:sz w:val="20"/>
                <w:szCs w:val="20"/>
              </w:rPr>
              <w:t xml:space="preserve"> Biotherapeutics/Sanofi</w:t>
            </w:r>
          </w:p>
          <w:p w14:paraId="33DCBC6C" w14:textId="1BA18D06" w:rsidR="00B34C02" w:rsidRPr="002D301F" w:rsidRDefault="00B34C02">
            <w:pPr>
              <w:rPr>
                <w:rFonts w:ascii="Arial" w:hAnsi="Arial" w:cs="Arial"/>
                <w:sz w:val="20"/>
                <w:szCs w:val="20"/>
              </w:rPr>
            </w:pPr>
            <w:r>
              <w:rPr>
                <w:rFonts w:ascii="Arial" w:hAnsi="Arial" w:cs="Arial"/>
                <w:sz w:val="20"/>
                <w:szCs w:val="20"/>
              </w:rPr>
              <w:t>Advisory Committee-Lilly/</w:t>
            </w:r>
            <w:proofErr w:type="spellStart"/>
            <w:r>
              <w:rPr>
                <w:rFonts w:ascii="Arial" w:hAnsi="Arial" w:cs="Arial"/>
                <w:sz w:val="20"/>
                <w:szCs w:val="20"/>
              </w:rPr>
              <w:t>Diamyd</w:t>
            </w:r>
            <w:proofErr w:type="spellEnd"/>
          </w:p>
        </w:tc>
      </w:tr>
      <w:tr w:rsidR="005015F3" w14:paraId="18551C90"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1B6133CB" w14:textId="788A63F9" w:rsidR="005015F3" w:rsidRPr="002D301F" w:rsidRDefault="00B34C02">
            <w:pPr>
              <w:rPr>
                <w:rFonts w:ascii="Arial" w:hAnsi="Arial" w:cs="Arial"/>
                <w:sz w:val="20"/>
                <w:szCs w:val="20"/>
              </w:rPr>
            </w:pPr>
            <w:r>
              <w:rPr>
                <w:rFonts w:ascii="Arial" w:hAnsi="Arial" w:cs="Arial"/>
                <w:sz w:val="20"/>
                <w:szCs w:val="20"/>
              </w:rPr>
              <w:t>Umesh Masharani, MB, BS</w:t>
            </w:r>
          </w:p>
        </w:tc>
        <w:tc>
          <w:tcPr>
            <w:tcW w:w="0" w:type="auto"/>
            <w:tcBorders>
              <w:top w:val="outset" w:sz="6" w:space="0" w:color="auto"/>
              <w:left w:val="outset" w:sz="6" w:space="0" w:color="auto"/>
              <w:bottom w:val="outset" w:sz="6" w:space="0" w:color="auto"/>
              <w:right w:val="outset" w:sz="6" w:space="0" w:color="auto"/>
            </w:tcBorders>
            <w:vAlign w:val="center"/>
          </w:tcPr>
          <w:p w14:paraId="7B0CA4F2" w14:textId="5FE69A9F" w:rsidR="005015F3" w:rsidRPr="002D301F" w:rsidRDefault="00B34C02">
            <w:pPr>
              <w:rPr>
                <w:rFonts w:ascii="Arial" w:hAnsi="Arial" w:cs="Arial"/>
                <w:sz w:val="20"/>
                <w:szCs w:val="20"/>
              </w:rPr>
            </w:pPr>
            <w:r>
              <w:rPr>
                <w:rFonts w:ascii="Arial" w:hAnsi="Arial" w:cs="Arial"/>
                <w:sz w:val="20"/>
                <w:szCs w:val="20"/>
              </w:rPr>
              <w:t>Course Co-Chair</w:t>
            </w:r>
          </w:p>
        </w:tc>
        <w:tc>
          <w:tcPr>
            <w:tcW w:w="2006" w:type="pct"/>
            <w:tcBorders>
              <w:top w:val="outset" w:sz="6" w:space="0" w:color="auto"/>
              <w:left w:val="outset" w:sz="6" w:space="0" w:color="auto"/>
              <w:bottom w:val="outset" w:sz="6" w:space="0" w:color="auto"/>
              <w:right w:val="outset" w:sz="6" w:space="0" w:color="auto"/>
            </w:tcBorders>
            <w:vAlign w:val="center"/>
          </w:tcPr>
          <w:p w14:paraId="2F20CC94" w14:textId="24686517" w:rsidR="005015F3" w:rsidRPr="002D301F" w:rsidRDefault="00B34C02">
            <w:pPr>
              <w:rPr>
                <w:rFonts w:ascii="Arial" w:hAnsi="Arial" w:cs="Arial"/>
                <w:sz w:val="20"/>
                <w:szCs w:val="20"/>
              </w:rPr>
            </w:pPr>
            <w:r>
              <w:rPr>
                <w:rFonts w:ascii="Arial" w:hAnsi="Arial" w:cs="Arial"/>
                <w:sz w:val="20"/>
                <w:szCs w:val="20"/>
              </w:rPr>
              <w:t xml:space="preserve">Grant/Research Support- </w:t>
            </w:r>
            <w:proofErr w:type="spellStart"/>
            <w:r>
              <w:rPr>
                <w:rFonts w:ascii="Arial" w:hAnsi="Arial" w:cs="Arial"/>
                <w:sz w:val="20"/>
                <w:szCs w:val="20"/>
              </w:rPr>
              <w:t>Thyroscope</w:t>
            </w:r>
            <w:proofErr w:type="spellEnd"/>
          </w:p>
        </w:tc>
      </w:tr>
      <w:tr w:rsidR="005015F3" w14:paraId="3820E4F6"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40E7BD0E" w14:textId="25D84075" w:rsidR="005015F3" w:rsidRPr="002D301F" w:rsidRDefault="00B34C02">
            <w:pPr>
              <w:rPr>
                <w:rFonts w:ascii="Arial" w:hAnsi="Arial" w:cs="Arial"/>
                <w:sz w:val="20"/>
                <w:szCs w:val="20"/>
              </w:rPr>
            </w:pPr>
            <w:r>
              <w:rPr>
                <w:rFonts w:ascii="Arial" w:hAnsi="Arial" w:cs="Arial"/>
                <w:sz w:val="20"/>
                <w:szCs w:val="20"/>
              </w:rPr>
              <w:t>Anne L. Schafer, MD</w:t>
            </w:r>
          </w:p>
        </w:tc>
        <w:tc>
          <w:tcPr>
            <w:tcW w:w="0" w:type="auto"/>
            <w:tcBorders>
              <w:top w:val="outset" w:sz="6" w:space="0" w:color="auto"/>
              <w:left w:val="outset" w:sz="6" w:space="0" w:color="auto"/>
              <w:bottom w:val="outset" w:sz="6" w:space="0" w:color="auto"/>
              <w:right w:val="outset" w:sz="6" w:space="0" w:color="auto"/>
            </w:tcBorders>
            <w:vAlign w:val="center"/>
          </w:tcPr>
          <w:p w14:paraId="154CA585"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8769437" w14:textId="23450FC3" w:rsidR="005015F3" w:rsidRPr="002D301F" w:rsidRDefault="0032158E">
            <w:pPr>
              <w:rPr>
                <w:rFonts w:ascii="Arial" w:hAnsi="Arial" w:cs="Arial"/>
                <w:sz w:val="20"/>
                <w:szCs w:val="20"/>
              </w:rPr>
            </w:pPr>
            <w:r>
              <w:rPr>
                <w:rFonts w:ascii="Arial" w:hAnsi="Arial" w:cs="Arial"/>
                <w:sz w:val="20"/>
                <w:szCs w:val="20"/>
              </w:rPr>
              <w:t>Grant/Research Support- A</w:t>
            </w:r>
            <w:r>
              <w:rPr>
                <w:rFonts w:ascii="Arial" w:hAnsi="Arial" w:cs="Arial"/>
                <w:sz w:val="20"/>
                <w:szCs w:val="20"/>
              </w:rPr>
              <w:t>mgen</w:t>
            </w:r>
            <w:r w:rsidR="00ED7F9A" w:rsidRPr="002D301F">
              <w:rPr>
                <w:rFonts w:ascii="Arial" w:hAnsi="Arial" w:cs="Arial"/>
                <w:sz w:val="20"/>
                <w:szCs w:val="20"/>
              </w:rPr>
              <w:t xml:space="preserve"> </w:t>
            </w:r>
          </w:p>
        </w:tc>
      </w:tr>
      <w:tr w:rsidR="005015F3" w14:paraId="677FE629"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60FC892E" w14:textId="5A22AF11" w:rsidR="005015F3" w:rsidRPr="002D301F" w:rsidRDefault="0032158E">
            <w:pPr>
              <w:rPr>
                <w:rFonts w:ascii="Arial" w:hAnsi="Arial" w:cs="Arial"/>
                <w:sz w:val="20"/>
                <w:szCs w:val="20"/>
              </w:rPr>
            </w:pPr>
            <w:r>
              <w:rPr>
                <w:rFonts w:ascii="Arial" w:hAnsi="Arial" w:cs="Arial"/>
                <w:sz w:val="20"/>
                <w:szCs w:val="20"/>
              </w:rPr>
              <w:t>Kelly Wentworth, MD</w:t>
            </w:r>
          </w:p>
        </w:tc>
        <w:tc>
          <w:tcPr>
            <w:tcW w:w="0" w:type="auto"/>
            <w:tcBorders>
              <w:top w:val="outset" w:sz="6" w:space="0" w:color="auto"/>
              <w:left w:val="outset" w:sz="6" w:space="0" w:color="auto"/>
              <w:bottom w:val="outset" w:sz="6" w:space="0" w:color="auto"/>
              <w:right w:val="outset" w:sz="6" w:space="0" w:color="auto"/>
            </w:tcBorders>
            <w:vAlign w:val="center"/>
          </w:tcPr>
          <w:p w14:paraId="5327A56B"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301CF71" w14:textId="2BE2199A" w:rsidR="005015F3" w:rsidRPr="002D301F" w:rsidRDefault="0032158E">
            <w:pPr>
              <w:rPr>
                <w:rFonts w:ascii="Arial" w:hAnsi="Arial" w:cs="Arial"/>
                <w:sz w:val="20"/>
                <w:szCs w:val="20"/>
              </w:rPr>
            </w:pPr>
            <w:r>
              <w:rPr>
                <w:rFonts w:ascii="Arial" w:hAnsi="Arial" w:cs="Arial"/>
                <w:sz w:val="20"/>
                <w:szCs w:val="20"/>
              </w:rPr>
              <w:t xml:space="preserve">Grant/Research Support- </w:t>
            </w:r>
            <w:proofErr w:type="spellStart"/>
            <w:r>
              <w:rPr>
                <w:rFonts w:ascii="Arial" w:hAnsi="Arial" w:cs="Arial"/>
                <w:sz w:val="20"/>
                <w:szCs w:val="20"/>
              </w:rPr>
              <w:t>Ashibio</w:t>
            </w:r>
            <w:proofErr w:type="spellEnd"/>
            <w:r w:rsidR="00ED7F9A" w:rsidRPr="002D301F">
              <w:rPr>
                <w:rFonts w:ascii="Arial" w:hAnsi="Arial" w:cs="Arial"/>
                <w:sz w:val="20"/>
                <w:szCs w:val="20"/>
              </w:rPr>
              <w:t xml:space="preserve"> </w:t>
            </w:r>
          </w:p>
        </w:tc>
      </w:tr>
    </w:tbl>
    <w:p w14:paraId="5FD5EA86" w14:textId="77777777" w:rsidR="00ED7F9A" w:rsidRPr="00E2190B" w:rsidRDefault="00ED7F9A">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2C92FE4F" w14:textId="77777777" w:rsidR="005015F3" w:rsidRPr="00E2190B" w:rsidRDefault="00ED7F9A">
      <w:pPr>
        <w:spacing w:after="280" w:afterAutospacing="1"/>
        <w:rPr>
          <w:rFonts w:cs="Arial"/>
        </w:rPr>
      </w:pPr>
      <w:r w:rsidRPr="00E2190B">
        <w:rPr>
          <w:rFonts w:cs="Arial"/>
        </w:rPr>
        <w:instrText>products or agents are discussed or referenced.</w:instrText>
      </w:r>
    </w:p>
    <w:p w14:paraId="1E32D832" w14:textId="77777777" w:rsidR="005015F3" w:rsidRPr="00E2190B" w:rsidRDefault="005015F3">
      <w:pPr>
        <w:spacing w:after="280" w:afterAutospacing="1"/>
        <w:rPr>
          <w:rFonts w:cs="Arial"/>
        </w:rPr>
      </w:pPr>
    </w:p>
    <w:p w14:paraId="1F9CB22F" w14:textId="77777777" w:rsidR="005015F3" w:rsidRPr="00E2190B" w:rsidRDefault="00ED7F9A">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596C7B81" w14:textId="77777777" w:rsidR="005015F3" w:rsidRPr="00E2190B" w:rsidRDefault="00ED7F9A">
      <w:pPr>
        <w:spacing w:after="280" w:afterAutospacing="1"/>
        <w:rPr>
          <w:rFonts w:cs="Arial"/>
        </w:rPr>
      </w:pPr>
      <w:r w:rsidRPr="00E2190B">
        <w:rPr>
          <w:rFonts w:cs="Arial"/>
        </w:rPr>
        <w:instrText>" &lt;&gt; "" "</w:instrText>
      </w:r>
    </w:p>
    <w:p w14:paraId="31CAFA2D" w14:textId="77777777" w:rsidR="00ED7F9A" w:rsidRPr="00E2190B" w:rsidRDefault="00ED7F9A" w:rsidP="00AB14FC">
      <w:pPr>
        <w:pStyle w:val="Mainbodycopy"/>
        <w:spacing w:after="0" w:line="240" w:lineRule="auto"/>
        <w:ind w:left="-810"/>
        <w:rPr>
          <w:rFonts w:cs="Arial"/>
          <w:color w:val="auto"/>
        </w:rPr>
      </w:pPr>
    </w:p>
    <w:p w14:paraId="52EC62EB" w14:textId="77777777" w:rsidR="00ED7F9A" w:rsidRPr="00E2190B" w:rsidRDefault="00ED7F9A"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519BB1A7" w14:textId="77777777" w:rsidR="005015F3" w:rsidRPr="00E2190B" w:rsidRDefault="00ED7F9A"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5CFB3D2A" w14:textId="77777777" w:rsidR="005015F3" w:rsidRPr="00E2190B" w:rsidRDefault="005015F3" w:rsidP="00AB14FC">
      <w:pPr>
        <w:pStyle w:val="Mainbodycopy"/>
        <w:spacing w:after="0" w:line="240" w:lineRule="auto"/>
        <w:ind w:left="-810"/>
        <w:rPr>
          <w:rFonts w:cs="Arial"/>
          <w:color w:val="auto"/>
        </w:rPr>
      </w:pPr>
    </w:p>
    <w:p w14:paraId="2D666ADF" w14:textId="77777777" w:rsidR="005015F3" w:rsidRPr="00E2190B" w:rsidRDefault="00ED7F9A"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36EEBFE0" w14:textId="77777777" w:rsidR="009F12C0" w:rsidRPr="00E2190B" w:rsidRDefault="00ED7F9A">
      <w:pPr>
        <w:spacing w:after="280" w:afterAutospacing="1"/>
        <w:rPr>
          <w:rFonts w:cs="Arial"/>
          <w:noProof/>
        </w:rPr>
      </w:pPr>
      <w:r w:rsidRPr="00E2190B">
        <w:rPr>
          <w:rFonts w:cs="Arial"/>
        </w:rPr>
        <w:instrText>" "None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rPr>
        <w:instrText>.</w:instrText>
      </w:r>
      <w:r w:rsidRPr="00E2190B">
        <w:rPr>
          <w:rFonts w:cs="Arial"/>
        </w:rPr>
        <w:instrText xml:space="preserve">" </w:instrText>
      </w:r>
      <w:r w:rsidRPr="00E2190B">
        <w:rPr>
          <w:rFonts w:cs="Arial"/>
        </w:rPr>
        <w:fldChar w:fldCharType="separate"/>
      </w:r>
    </w:p>
    <w:p w14:paraId="0043B4D1" w14:textId="77777777" w:rsidR="009F12C0" w:rsidRPr="00E2190B" w:rsidRDefault="009F12C0" w:rsidP="00AB14FC">
      <w:pPr>
        <w:pStyle w:val="Mainbodycopy"/>
        <w:spacing w:after="0" w:line="240" w:lineRule="auto"/>
        <w:ind w:left="-810"/>
        <w:rPr>
          <w:rFonts w:cs="Arial"/>
          <w:noProof/>
          <w:color w:val="auto"/>
        </w:rPr>
      </w:pPr>
    </w:p>
    <w:p w14:paraId="407C717E"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011AD821"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products or agents are discussed or referenced.</w:t>
      </w:r>
    </w:p>
    <w:p w14:paraId="7DE21452" w14:textId="77777777" w:rsidR="009F12C0" w:rsidRPr="00E2190B" w:rsidRDefault="009F12C0" w:rsidP="00AB14FC">
      <w:pPr>
        <w:pStyle w:val="Mainbodycopy"/>
        <w:spacing w:after="0" w:line="240" w:lineRule="auto"/>
        <w:ind w:left="-810"/>
        <w:rPr>
          <w:rFonts w:cs="Arial"/>
          <w:noProof/>
          <w:color w:val="auto"/>
        </w:rPr>
      </w:pPr>
    </w:p>
    <w:p w14:paraId="65327FAE"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707D0079" w14:textId="12EB398D" w:rsidR="007B58E5" w:rsidRDefault="00ED7F9A" w:rsidP="007B58E5">
      <w:pPr>
        <w:pStyle w:val="Mainbodycopy"/>
        <w:spacing w:after="0" w:line="240" w:lineRule="auto"/>
        <w:ind w:left="-810"/>
        <w:rPr>
          <w:rFonts w:cs="Arial"/>
          <w:color w:val="auto"/>
        </w:rPr>
      </w:pPr>
      <w:r w:rsidRPr="00E2190B">
        <w:rPr>
          <w:rFonts w:cs="Arial"/>
          <w:color w:val="auto"/>
        </w:rPr>
        <w:fldChar w:fldCharType="end"/>
      </w:r>
    </w:p>
    <w:p w14:paraId="16337837" w14:textId="77777777" w:rsidR="0032158E" w:rsidRDefault="0032158E" w:rsidP="007B58E5">
      <w:pPr>
        <w:pStyle w:val="Mainbodycopy"/>
        <w:spacing w:after="0" w:line="240" w:lineRule="auto"/>
        <w:ind w:left="-810"/>
        <w:rPr>
          <w:rFonts w:cs="Arial"/>
          <w:color w:val="auto"/>
        </w:rPr>
      </w:pPr>
    </w:p>
    <w:p w14:paraId="030E245A" w14:textId="77777777" w:rsidR="0032158E" w:rsidRDefault="0032158E" w:rsidP="007B58E5">
      <w:pPr>
        <w:pStyle w:val="Mainbodycopy"/>
        <w:spacing w:after="0" w:line="240" w:lineRule="auto"/>
        <w:ind w:left="-810"/>
        <w:rPr>
          <w:rFonts w:cs="Arial"/>
          <w:color w:val="auto"/>
        </w:rPr>
      </w:pPr>
    </w:p>
    <w:p w14:paraId="0B08CAC8" w14:textId="77777777" w:rsidR="0032158E" w:rsidRDefault="0032158E" w:rsidP="007B58E5">
      <w:pPr>
        <w:pStyle w:val="Mainbodycopy"/>
        <w:spacing w:after="0" w:line="240" w:lineRule="auto"/>
        <w:ind w:left="-810"/>
        <w:rPr>
          <w:rFonts w:cs="Arial"/>
          <w:color w:val="auto"/>
        </w:rPr>
      </w:pPr>
    </w:p>
    <w:p w14:paraId="2B96265D" w14:textId="77777777" w:rsidR="0032158E" w:rsidRDefault="0032158E" w:rsidP="007B58E5">
      <w:pPr>
        <w:pStyle w:val="Mainbodycopy"/>
        <w:spacing w:after="0" w:line="240" w:lineRule="auto"/>
        <w:ind w:left="-810"/>
        <w:rPr>
          <w:rFonts w:cs="Arial"/>
          <w:color w:val="auto"/>
        </w:rPr>
      </w:pPr>
    </w:p>
    <w:p w14:paraId="565D9833" w14:textId="77777777" w:rsidR="0032158E" w:rsidRDefault="0032158E" w:rsidP="007B58E5">
      <w:pPr>
        <w:pStyle w:val="Mainbodycopy"/>
        <w:spacing w:after="0" w:line="240" w:lineRule="auto"/>
        <w:ind w:left="-810"/>
        <w:rPr>
          <w:rFonts w:cs="Arial"/>
          <w:color w:val="auto"/>
        </w:rPr>
      </w:pPr>
    </w:p>
    <w:p w14:paraId="4D178445" w14:textId="77777777" w:rsidR="0032158E" w:rsidRDefault="0032158E" w:rsidP="007B58E5">
      <w:pPr>
        <w:pStyle w:val="Mainbodycopy"/>
        <w:spacing w:after="0" w:line="240" w:lineRule="auto"/>
        <w:ind w:left="-810"/>
        <w:rPr>
          <w:rFonts w:cs="Arial"/>
          <w:color w:val="auto"/>
        </w:rPr>
      </w:pPr>
    </w:p>
    <w:p w14:paraId="41EBFDDF" w14:textId="77777777" w:rsidR="0032158E" w:rsidRDefault="0032158E" w:rsidP="007B58E5">
      <w:pPr>
        <w:pStyle w:val="Mainbodycopy"/>
        <w:spacing w:after="0" w:line="240" w:lineRule="auto"/>
        <w:ind w:left="-810"/>
        <w:rPr>
          <w:rFonts w:cs="Arial"/>
          <w:color w:val="auto"/>
        </w:rPr>
      </w:pPr>
    </w:p>
    <w:p w14:paraId="1574F4E9" w14:textId="77777777" w:rsidR="0032158E" w:rsidRDefault="0032158E" w:rsidP="007B58E5">
      <w:pPr>
        <w:pStyle w:val="Mainbodycopy"/>
        <w:spacing w:after="0" w:line="240" w:lineRule="auto"/>
        <w:ind w:left="-810"/>
        <w:rPr>
          <w:rFonts w:cs="Arial"/>
          <w:color w:val="auto"/>
        </w:rPr>
      </w:pPr>
    </w:p>
    <w:p w14:paraId="48764032" w14:textId="77777777" w:rsidR="0032158E" w:rsidRDefault="0032158E" w:rsidP="007B58E5">
      <w:pPr>
        <w:pStyle w:val="Mainbodycopy"/>
        <w:spacing w:after="0" w:line="240" w:lineRule="auto"/>
        <w:ind w:left="-810"/>
        <w:rPr>
          <w:rFonts w:cs="Arial"/>
          <w:color w:val="auto"/>
        </w:rPr>
      </w:pPr>
    </w:p>
    <w:p w14:paraId="66AAC647" w14:textId="77777777" w:rsidR="0032158E" w:rsidRDefault="0032158E" w:rsidP="007B58E5">
      <w:pPr>
        <w:pStyle w:val="Mainbodycopy"/>
        <w:spacing w:after="0" w:line="240" w:lineRule="auto"/>
        <w:ind w:left="-810"/>
        <w:rPr>
          <w:rFonts w:cs="Arial"/>
          <w:color w:val="auto"/>
        </w:rPr>
      </w:pPr>
    </w:p>
    <w:p w14:paraId="5C30D87C" w14:textId="77777777" w:rsidR="0032158E" w:rsidRDefault="0032158E" w:rsidP="007B58E5">
      <w:pPr>
        <w:pStyle w:val="Mainbodycopy"/>
        <w:spacing w:after="0" w:line="240" w:lineRule="auto"/>
        <w:ind w:left="-810"/>
        <w:rPr>
          <w:rFonts w:cs="Arial"/>
          <w:color w:val="auto"/>
        </w:rPr>
      </w:pPr>
    </w:p>
    <w:p w14:paraId="3AF0166E" w14:textId="77777777" w:rsidR="0032158E" w:rsidRDefault="0032158E" w:rsidP="007B58E5">
      <w:pPr>
        <w:pStyle w:val="Mainbodycopy"/>
        <w:spacing w:after="0" w:line="240" w:lineRule="auto"/>
        <w:ind w:left="-810"/>
        <w:rPr>
          <w:rFonts w:cs="Arial"/>
          <w:color w:val="auto"/>
        </w:rPr>
      </w:pPr>
    </w:p>
    <w:p w14:paraId="3DE64B87" w14:textId="77777777" w:rsidR="0032158E" w:rsidRDefault="0032158E" w:rsidP="007B58E5">
      <w:pPr>
        <w:pStyle w:val="Mainbodycopy"/>
        <w:spacing w:after="0" w:line="240" w:lineRule="auto"/>
        <w:ind w:left="-810"/>
        <w:rPr>
          <w:rFonts w:cs="Arial"/>
          <w:color w:val="auto"/>
        </w:rPr>
      </w:pPr>
    </w:p>
    <w:p w14:paraId="72CB1D3D" w14:textId="77777777" w:rsidR="0032158E" w:rsidRDefault="0032158E" w:rsidP="007B58E5">
      <w:pPr>
        <w:pStyle w:val="Mainbodycopy"/>
        <w:spacing w:after="0" w:line="240" w:lineRule="auto"/>
        <w:ind w:left="-810"/>
        <w:rPr>
          <w:rFonts w:cs="Arial"/>
          <w:color w:val="auto"/>
        </w:rPr>
      </w:pPr>
    </w:p>
    <w:p w14:paraId="70B1C4F3" w14:textId="77777777" w:rsidR="0032158E" w:rsidRDefault="0032158E" w:rsidP="007B58E5">
      <w:pPr>
        <w:pStyle w:val="Mainbodycopy"/>
        <w:spacing w:after="0" w:line="240" w:lineRule="auto"/>
        <w:ind w:left="-810"/>
        <w:rPr>
          <w:rFonts w:cs="Arial"/>
          <w:color w:val="auto"/>
        </w:rPr>
      </w:pPr>
    </w:p>
    <w:p w14:paraId="43ABCDBF" w14:textId="77777777" w:rsidR="0032158E" w:rsidRDefault="0032158E" w:rsidP="007B58E5">
      <w:pPr>
        <w:pStyle w:val="Mainbodycopy"/>
        <w:spacing w:after="0" w:line="240" w:lineRule="auto"/>
        <w:ind w:left="-810"/>
        <w:rPr>
          <w:rFonts w:cs="Arial"/>
          <w:color w:val="auto"/>
        </w:rPr>
      </w:pPr>
    </w:p>
    <w:p w14:paraId="0B5C7820" w14:textId="77777777" w:rsidR="0032158E" w:rsidRDefault="0032158E" w:rsidP="007B58E5">
      <w:pPr>
        <w:pStyle w:val="Mainbodycopy"/>
        <w:spacing w:after="0" w:line="240" w:lineRule="auto"/>
        <w:ind w:left="-810"/>
        <w:rPr>
          <w:rFonts w:cs="Arial"/>
          <w:color w:val="auto"/>
        </w:rPr>
      </w:pPr>
    </w:p>
    <w:p w14:paraId="4401B4E4" w14:textId="77777777" w:rsidR="0032158E" w:rsidRDefault="0032158E" w:rsidP="007B58E5">
      <w:pPr>
        <w:pStyle w:val="Mainbodycopy"/>
        <w:spacing w:after="0" w:line="240" w:lineRule="auto"/>
        <w:ind w:left="-810"/>
        <w:rPr>
          <w:rFonts w:cs="Arial"/>
          <w:color w:val="auto"/>
        </w:rPr>
      </w:pPr>
    </w:p>
    <w:p w14:paraId="6763CCEE" w14:textId="77777777" w:rsidR="0032158E" w:rsidRDefault="0032158E" w:rsidP="007B58E5">
      <w:pPr>
        <w:pStyle w:val="Mainbodycopy"/>
        <w:spacing w:after="0" w:line="240" w:lineRule="auto"/>
        <w:ind w:left="-810"/>
        <w:rPr>
          <w:rFonts w:cs="Arial"/>
          <w:color w:val="auto"/>
        </w:rPr>
      </w:pPr>
    </w:p>
    <w:p w14:paraId="436080EE" w14:textId="77777777" w:rsidR="0032158E" w:rsidRDefault="0032158E" w:rsidP="007B58E5">
      <w:pPr>
        <w:pStyle w:val="Mainbodycopy"/>
        <w:spacing w:after="0" w:line="240" w:lineRule="auto"/>
        <w:ind w:left="-810"/>
        <w:rPr>
          <w:rFonts w:cs="Arial"/>
          <w:color w:val="auto"/>
        </w:rPr>
      </w:pPr>
    </w:p>
    <w:p w14:paraId="55D6C129" w14:textId="77777777" w:rsidR="0032158E" w:rsidRDefault="0032158E" w:rsidP="007B58E5">
      <w:pPr>
        <w:pStyle w:val="Mainbodycopy"/>
        <w:spacing w:after="0" w:line="240" w:lineRule="auto"/>
        <w:ind w:left="-810"/>
        <w:rPr>
          <w:rFonts w:cs="Arial"/>
          <w:color w:val="auto"/>
        </w:rPr>
      </w:pPr>
    </w:p>
    <w:p w14:paraId="339E8FD1" w14:textId="77777777" w:rsidR="0032158E" w:rsidRPr="007B58E5" w:rsidRDefault="0032158E" w:rsidP="007B58E5">
      <w:pPr>
        <w:pStyle w:val="Mainbodycopy"/>
        <w:spacing w:after="0" w:line="240" w:lineRule="auto"/>
        <w:ind w:left="-810"/>
        <w:rPr>
          <w:rFonts w:cs="Arial"/>
          <w:color w:val="auto"/>
        </w:rPr>
      </w:pPr>
    </w:p>
    <w:p w14:paraId="2FDA3F30" w14:textId="1C7285A0" w:rsidR="00ED7F9A" w:rsidRPr="00E2190B" w:rsidRDefault="00ED7F9A"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62B6E79B" w14:textId="77777777" w:rsidR="00ED7F9A" w:rsidRPr="00E2190B" w:rsidRDefault="00ED7F9A"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1DE016FA" w14:textId="77777777" w:rsidR="00ED7F9A" w:rsidRPr="00E2190B" w:rsidRDefault="00ED7F9A"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p>
    <w:p w14:paraId="38DE3D5A" w14:textId="77777777" w:rsidR="00ED7F9A" w:rsidRPr="00E2190B" w:rsidRDefault="00ED7F9A" w:rsidP="00AD0E66">
      <w:pPr>
        <w:pStyle w:val="Mainbodycopy"/>
        <w:ind w:left="-810"/>
        <w:rPr>
          <w:rFonts w:cs="Arial"/>
          <w:color w:val="auto"/>
          <w:lang w:val="en-US"/>
        </w:rPr>
      </w:pPr>
      <w:r w:rsidRPr="00E2190B">
        <w:rPr>
          <w:rFonts w:cs="Arial"/>
          <w:color w:val="auto"/>
          <w:lang w:val="en-US"/>
        </w:rPr>
        <w:t>I. Purpose.</w:t>
      </w:r>
    </w:p>
    <w:p w14:paraId="40E478F1"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w:t>
      </w:r>
      <w:proofErr w:type="gramStart"/>
      <w:r w:rsidRPr="00E2190B">
        <w:rPr>
          <w:rFonts w:cs="Arial"/>
          <w:color w:val="auto"/>
          <w:lang w:val="en-US"/>
        </w:rPr>
        <w:t>manner in which</w:t>
      </w:r>
      <w:proofErr w:type="gramEnd"/>
      <w:r w:rsidRPr="00E2190B">
        <w:rPr>
          <w:rFonts w:cs="Arial"/>
          <w:color w:val="auto"/>
          <w:lang w:val="en-US"/>
        </w:rPr>
        <w:t xml:space="preserve"> physicians and healthcare providers render services for disabled, hearing impaired or other protected categories</w:t>
      </w:r>
    </w:p>
    <w:p w14:paraId="180087D3"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II. Federal Law – Federal Civil Rights Act of 1964, Executive Order 13166, August 11, 2000, and Department of Health and Human Services (“HHS”) Regulations and LEP Guidance. </w:t>
      </w:r>
    </w:p>
    <w:p w14:paraId="67676E0F"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w:t>
      </w:r>
      <w:proofErr w:type="gramStart"/>
      <w:r w:rsidRPr="00E2190B">
        <w:rPr>
          <w:rFonts w:cs="Arial"/>
          <w:color w:val="auto"/>
          <w:lang w:val="en-US"/>
        </w:rPr>
        <w:t>national origin</w:t>
      </w:r>
      <w:proofErr w:type="gramEnd"/>
      <w:r w:rsidRPr="00E2190B">
        <w:rPr>
          <w:rFonts w:cs="Arial"/>
          <w:color w:val="auto"/>
          <w:lang w:val="en-US"/>
        </w:rPr>
        <w:t xml:space="preserve">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05F62F70" w14:textId="77777777" w:rsidR="00ED7F9A" w:rsidRPr="00E2190B" w:rsidRDefault="00ED7F9A"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w:t>
      </w:r>
      <w:proofErr w:type="gramStart"/>
      <w:r w:rsidRPr="00E2190B">
        <w:rPr>
          <w:rFonts w:cs="Arial"/>
          <w:color w:val="auto"/>
          <w:lang w:val="en-US"/>
        </w:rPr>
        <w:t>persons</w:t>
      </w:r>
      <w:proofErr w:type="gramEnd"/>
      <w:r w:rsidRPr="00E2190B">
        <w:rPr>
          <w:rFonts w:cs="Arial"/>
          <w:color w:val="auto"/>
          <w:lang w:val="en-US"/>
        </w:rPr>
        <w:t xml:space="preserve">.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50868413"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w:t>
      </w:r>
      <w:proofErr w:type="gramStart"/>
      <w:r w:rsidRPr="00E2190B">
        <w:rPr>
          <w:rFonts w:cs="Arial"/>
          <w:color w:val="auto"/>
          <w:lang w:val="en-US"/>
        </w:rPr>
        <w:t>persons</w:t>
      </w:r>
      <w:proofErr w:type="gramEnd"/>
      <w:r w:rsidRPr="00E2190B">
        <w:rPr>
          <w:rFonts w:cs="Arial"/>
          <w:color w:val="auto"/>
          <w:lang w:val="en-US"/>
        </w:rPr>
        <w:t xml:space="preserve">.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5385A312"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Based on the Recipient’s analysis, the Recipient should then design an LEP plan based on five recommended steps, including: (i) identifying LEP individuals who may need assistance; (ii) identifying </w:t>
      </w:r>
      <w:r w:rsidRPr="00E2190B">
        <w:rPr>
          <w:rFonts w:cs="Arial"/>
          <w:color w:val="auto"/>
          <w:lang w:val="en-US"/>
        </w:rPr>
        <w:lastRenderedPageBreak/>
        <w:t>language assistance measures; (iii) training staff; (iv) providing notice to LEP persons; and (v) monitoring and updating the LEP plan.</w:t>
      </w:r>
    </w:p>
    <w:p w14:paraId="48CDBF08"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w:t>
      </w:r>
      <w:proofErr w:type="gramStart"/>
      <w:r w:rsidRPr="00E2190B">
        <w:rPr>
          <w:rFonts w:cs="Arial"/>
          <w:color w:val="auto"/>
          <w:lang w:val="en-US"/>
        </w:rPr>
        <w:t>services, or</w:t>
      </w:r>
      <w:proofErr w:type="gramEnd"/>
      <w:r w:rsidRPr="00E2190B">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1826796A" w14:textId="77777777" w:rsidR="00ED7F9A" w:rsidRPr="00E2190B" w:rsidRDefault="00ED7F9A"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170C9361" w14:textId="77777777" w:rsidR="00ED7F9A" w:rsidRPr="00E2190B" w:rsidRDefault="00ED7F9A" w:rsidP="00AD0E66">
      <w:pPr>
        <w:pStyle w:val="Mainbodycopy"/>
        <w:ind w:left="-810"/>
        <w:rPr>
          <w:rFonts w:cs="Arial"/>
          <w:color w:val="auto"/>
          <w:lang w:val="en-US"/>
        </w:rPr>
      </w:pPr>
      <w:r w:rsidRPr="00E2190B">
        <w:rPr>
          <w:rFonts w:cs="Arial"/>
          <w:color w:val="auto"/>
          <w:lang w:val="en-US"/>
        </w:rPr>
        <w:t>III. California Law – Dymally-Alatorre Bilingual Services Act.</w:t>
      </w:r>
    </w:p>
    <w:p w14:paraId="587EA8BC" w14:textId="77777777" w:rsidR="00ED7F9A" w:rsidRPr="00E2190B" w:rsidRDefault="00ED7F9A" w:rsidP="00841DF6">
      <w:pPr>
        <w:pStyle w:val="Mainbodycopy"/>
        <w:ind w:left="-810"/>
        <w:rPr>
          <w:rFonts w:cs="Arial"/>
          <w:color w:val="auto"/>
          <w:lang w:val="en-US"/>
        </w:rPr>
      </w:pPr>
      <w:r w:rsidRPr="00E2190B">
        <w:rPr>
          <w:rFonts w:cs="Arial"/>
          <w:color w:val="auto"/>
          <w:lang w:val="en-US"/>
        </w:rPr>
        <w:t xml:space="preserve">The California legislature enacted the California’s Dymally-Alatorre Bilingual Services Act (Govt. Code 7290 et seq.) </w:t>
      </w:r>
      <w:proofErr w:type="gramStart"/>
      <w:r w:rsidRPr="00E2190B">
        <w:rPr>
          <w:rFonts w:cs="Arial"/>
          <w:color w:val="auto"/>
          <w:lang w:val="en-US"/>
        </w:rPr>
        <w:t>in order to</w:t>
      </w:r>
      <w:proofErr w:type="gramEnd"/>
      <w:r w:rsidRPr="00E2190B">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0E1C0C7E"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 xml:space="preserve">“The Legislature hereby finds and declares that the effective maintenance and development of a free and democratic society </w:t>
      </w:r>
      <w:proofErr w:type="gramStart"/>
      <w:r w:rsidRPr="00E2190B">
        <w:rPr>
          <w:rFonts w:cs="Arial"/>
          <w:color w:val="auto"/>
          <w:lang w:val="en-US"/>
        </w:rPr>
        <w:t>depends</w:t>
      </w:r>
      <w:proofErr w:type="gramEnd"/>
      <w:r w:rsidRPr="00E2190B">
        <w:rPr>
          <w:rFonts w:cs="Arial"/>
          <w:color w:val="auto"/>
          <w:lang w:val="en-US"/>
        </w:rPr>
        <w:t xml:space="preserve"> on the right and ability of its citizens and residents to communicate with their government and the right and ability of the government to communicate with them.</w:t>
      </w:r>
    </w:p>
    <w:p w14:paraId="6517E93B" w14:textId="77777777" w:rsidR="00ED7F9A" w:rsidRPr="00E2190B" w:rsidRDefault="00ED7F9A" w:rsidP="00AD0E66">
      <w:pPr>
        <w:pStyle w:val="Mainbodycopy"/>
        <w:spacing w:after="0"/>
        <w:ind w:left="-810"/>
        <w:rPr>
          <w:rFonts w:cs="Arial"/>
          <w:color w:val="auto"/>
          <w:lang w:val="en-US"/>
        </w:rPr>
      </w:pPr>
    </w:p>
    <w:p w14:paraId="615B63C2"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w:t>
      </w:r>
      <w:proofErr w:type="gramStart"/>
      <w:r w:rsidRPr="00E2190B">
        <w:rPr>
          <w:rFonts w:cs="Arial"/>
          <w:color w:val="auto"/>
          <w:lang w:val="en-US"/>
        </w:rPr>
        <w:t>persons</w:t>
      </w:r>
      <w:proofErr w:type="gramEnd"/>
      <w:r w:rsidRPr="00E2190B">
        <w:rPr>
          <w:rFonts w:cs="Arial"/>
          <w:color w:val="auto"/>
          <w:lang w:val="en-US"/>
        </w:rPr>
        <w:t xml:space="preserve"> requiring their services because of this language barrier. </w:t>
      </w:r>
      <w:proofErr w:type="gramStart"/>
      <w:r w:rsidRPr="00E2190B">
        <w:rPr>
          <w:rFonts w:cs="Arial"/>
          <w:color w:val="auto"/>
          <w:lang w:val="en-US"/>
        </w:rPr>
        <w:t>As a consequence</w:t>
      </w:r>
      <w:proofErr w:type="gramEnd"/>
      <w:r w:rsidRPr="00E2190B">
        <w:rPr>
          <w:rFonts w:cs="Arial"/>
          <w:color w:val="auto"/>
          <w:lang w:val="en-US"/>
        </w:rPr>
        <w:t xml:space="preserve">, substantial numbers of </w:t>
      </w:r>
      <w:proofErr w:type="gramStart"/>
      <w:r w:rsidRPr="00E2190B">
        <w:rPr>
          <w:rFonts w:cs="Arial"/>
          <w:color w:val="auto"/>
          <w:lang w:val="en-US"/>
        </w:rPr>
        <w:t>persons</w:t>
      </w:r>
      <w:proofErr w:type="gramEnd"/>
      <w:r w:rsidRPr="00E2190B">
        <w:rPr>
          <w:rFonts w:cs="Arial"/>
          <w:color w:val="auto"/>
          <w:lang w:val="en-US"/>
        </w:rPr>
        <w:t xml:space="preserve"> presently are being denied rights and benefits to which they would otherwise be entitled.</w:t>
      </w:r>
    </w:p>
    <w:p w14:paraId="0A0EF5D4" w14:textId="77777777" w:rsidR="00ED7F9A" w:rsidRPr="00E2190B" w:rsidRDefault="00ED7F9A" w:rsidP="00AD0E66">
      <w:pPr>
        <w:pStyle w:val="Mainbodycopy"/>
        <w:spacing w:after="0"/>
        <w:ind w:left="-810"/>
        <w:rPr>
          <w:rFonts w:cs="Arial"/>
          <w:color w:val="auto"/>
          <w:lang w:val="en-US"/>
        </w:rPr>
      </w:pPr>
    </w:p>
    <w:p w14:paraId="7AF96C27"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 xml:space="preserve">It is the intention of the Legislature in enacting this chapter to </w:t>
      </w:r>
      <w:proofErr w:type="gramStart"/>
      <w:r w:rsidRPr="00E2190B">
        <w:rPr>
          <w:rFonts w:cs="Arial"/>
          <w:color w:val="auto"/>
          <w:lang w:val="en-US"/>
        </w:rPr>
        <w:t>provide for</w:t>
      </w:r>
      <w:proofErr w:type="gramEnd"/>
      <w:r w:rsidRPr="00E2190B">
        <w:rPr>
          <w:rFonts w:cs="Arial"/>
          <w:color w:val="auto"/>
          <w:lang w:val="en-US"/>
        </w:rPr>
        <w:t xml:space="preserve"> effective communication between all levels of government in this state and the people of this state who are precluded from utilizing public services because of language barriers.”</w:t>
      </w:r>
    </w:p>
    <w:p w14:paraId="4DB6FF77" w14:textId="77777777" w:rsidR="00ED7F9A" w:rsidRPr="00E2190B" w:rsidRDefault="00ED7F9A" w:rsidP="00AD0E66">
      <w:pPr>
        <w:pStyle w:val="Mainbodycopy"/>
        <w:spacing w:after="0"/>
        <w:ind w:left="-810"/>
        <w:rPr>
          <w:rFonts w:cs="Arial"/>
          <w:color w:val="auto"/>
          <w:lang w:val="en-US"/>
        </w:rPr>
      </w:pPr>
    </w:p>
    <w:p w14:paraId="63C146F7" w14:textId="2BB67D22" w:rsidR="00ED7F9A" w:rsidRPr="00E2190B" w:rsidRDefault="00ED7F9A" w:rsidP="007B58E5">
      <w:pPr>
        <w:pStyle w:val="Mainbodycopy"/>
        <w:ind w:left="-810"/>
        <w:rPr>
          <w:rFonts w:cs="Arial"/>
          <w:color w:val="auto"/>
        </w:r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1" w:history="1">
        <w:r w:rsidRPr="00E2190B">
          <w:rPr>
            <w:rStyle w:val="Hyperlink"/>
            <w:rFonts w:cs="Arial"/>
            <w:color w:val="auto"/>
            <w:lang w:val="en-US"/>
          </w:rPr>
          <w:t>http://www.spb.ca.gov/bilingual/dymallyact.htm</w:t>
        </w:r>
      </w:hyperlink>
    </w:p>
    <w:sectPr w:rsidR="00ED7F9A" w:rsidRPr="00E2190B" w:rsidSect="003A41DA">
      <w:headerReference w:type="first" r:id="rId12"/>
      <w:footerReference w:type="first" r:id="rId13"/>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06CA" w14:textId="77777777" w:rsidR="00ED7F9A" w:rsidRDefault="00ED7F9A">
      <w:r>
        <w:separator/>
      </w:r>
    </w:p>
  </w:endnote>
  <w:endnote w:type="continuationSeparator" w:id="0">
    <w:p w14:paraId="761D5763" w14:textId="77777777" w:rsidR="00ED7F9A" w:rsidRDefault="00ED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E32E" w14:textId="77777777" w:rsidR="00ED7F9A" w:rsidRDefault="00ED7F9A" w:rsidP="00FD7177">
    <w:pPr>
      <w:pStyle w:val="Footer"/>
      <w:spacing w:before="240"/>
      <w:ind w:left="-532" w:right="101" w:hanging="634"/>
      <w:jc w:val="right"/>
      <w:rPr>
        <w:rStyle w:val="PageNumber"/>
      </w:rPr>
    </w:pPr>
  </w:p>
  <w:p w14:paraId="78C63F10" w14:textId="77777777" w:rsidR="00ED7F9A" w:rsidRDefault="00ED7F9A"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0208" w14:textId="77777777" w:rsidR="00ED7F9A" w:rsidRDefault="00ED7F9A">
      <w:r>
        <w:separator/>
      </w:r>
    </w:p>
  </w:footnote>
  <w:footnote w:type="continuationSeparator" w:id="0">
    <w:p w14:paraId="5CE9A9B8" w14:textId="77777777" w:rsidR="00ED7F9A" w:rsidRDefault="00ED7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FB73" w14:textId="77777777" w:rsidR="00ED7F9A" w:rsidRDefault="00ED7F9A" w:rsidP="00A529A5">
    <w:pPr>
      <w:pStyle w:val="Header"/>
    </w:pPr>
    <w:r>
      <w:rPr>
        <w:noProof/>
      </w:rPr>
      <w:drawing>
        <wp:anchor distT="0" distB="0" distL="114300" distR="114300" simplePos="0" relativeHeight="251660288" behindDoc="1" locked="0" layoutInCell="1" allowOverlap="1" wp14:anchorId="3BAC8B01" wp14:editId="655D7AC8">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F708AFAC">
      <w:start w:val="1"/>
      <w:numFmt w:val="decimal"/>
      <w:lvlText w:val="%1."/>
      <w:lvlJc w:val="left"/>
      <w:pPr>
        <w:ind w:left="1080" w:hanging="360"/>
      </w:pPr>
    </w:lvl>
    <w:lvl w:ilvl="1" w:tplc="FB5A50AC" w:tentative="1">
      <w:start w:val="1"/>
      <w:numFmt w:val="lowerLetter"/>
      <w:lvlText w:val="%2."/>
      <w:lvlJc w:val="left"/>
      <w:pPr>
        <w:ind w:left="1800" w:hanging="360"/>
      </w:pPr>
    </w:lvl>
    <w:lvl w:ilvl="2" w:tplc="454CDB96" w:tentative="1">
      <w:start w:val="1"/>
      <w:numFmt w:val="lowerRoman"/>
      <w:lvlText w:val="%3."/>
      <w:lvlJc w:val="right"/>
      <w:pPr>
        <w:ind w:left="2520" w:hanging="180"/>
      </w:pPr>
    </w:lvl>
    <w:lvl w:ilvl="3" w:tplc="8D545ECA" w:tentative="1">
      <w:start w:val="1"/>
      <w:numFmt w:val="decimal"/>
      <w:lvlText w:val="%4."/>
      <w:lvlJc w:val="left"/>
      <w:pPr>
        <w:ind w:left="3240" w:hanging="360"/>
      </w:pPr>
    </w:lvl>
    <w:lvl w:ilvl="4" w:tplc="FDD21F92" w:tentative="1">
      <w:start w:val="1"/>
      <w:numFmt w:val="lowerLetter"/>
      <w:lvlText w:val="%5."/>
      <w:lvlJc w:val="left"/>
      <w:pPr>
        <w:ind w:left="3960" w:hanging="360"/>
      </w:pPr>
    </w:lvl>
    <w:lvl w:ilvl="5" w:tplc="77BCCD30" w:tentative="1">
      <w:start w:val="1"/>
      <w:numFmt w:val="lowerRoman"/>
      <w:lvlText w:val="%6."/>
      <w:lvlJc w:val="right"/>
      <w:pPr>
        <w:ind w:left="4680" w:hanging="180"/>
      </w:pPr>
    </w:lvl>
    <w:lvl w:ilvl="6" w:tplc="511E5EC2" w:tentative="1">
      <w:start w:val="1"/>
      <w:numFmt w:val="decimal"/>
      <w:lvlText w:val="%7."/>
      <w:lvlJc w:val="left"/>
      <w:pPr>
        <w:ind w:left="5400" w:hanging="360"/>
      </w:pPr>
    </w:lvl>
    <w:lvl w:ilvl="7" w:tplc="8D882E8E" w:tentative="1">
      <w:start w:val="1"/>
      <w:numFmt w:val="lowerLetter"/>
      <w:lvlText w:val="%8."/>
      <w:lvlJc w:val="left"/>
      <w:pPr>
        <w:ind w:left="6120" w:hanging="360"/>
      </w:pPr>
    </w:lvl>
    <w:lvl w:ilvl="8" w:tplc="6200296C"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F5A2D804">
      <w:start w:val="1"/>
      <w:numFmt w:val="bullet"/>
      <w:pStyle w:val="Bullets"/>
      <w:lvlText w:val=""/>
      <w:lvlJc w:val="left"/>
      <w:pPr>
        <w:ind w:left="504" w:hanging="216"/>
      </w:pPr>
      <w:rPr>
        <w:rFonts w:ascii="Symbol" w:hAnsi="Symbol" w:hint="default"/>
      </w:rPr>
    </w:lvl>
    <w:lvl w:ilvl="1" w:tplc="B32E71DA" w:tentative="1">
      <w:start w:val="1"/>
      <w:numFmt w:val="bullet"/>
      <w:lvlText w:val="o"/>
      <w:lvlJc w:val="left"/>
      <w:pPr>
        <w:ind w:left="1440" w:hanging="360"/>
      </w:pPr>
      <w:rPr>
        <w:rFonts w:ascii="Courier New" w:hAnsi="Courier New" w:cs="Courier New" w:hint="default"/>
      </w:rPr>
    </w:lvl>
    <w:lvl w:ilvl="2" w:tplc="14BE13CE" w:tentative="1">
      <w:start w:val="1"/>
      <w:numFmt w:val="bullet"/>
      <w:lvlText w:val=""/>
      <w:lvlJc w:val="left"/>
      <w:pPr>
        <w:ind w:left="2160" w:hanging="360"/>
      </w:pPr>
      <w:rPr>
        <w:rFonts w:ascii="Wingdings" w:hAnsi="Wingdings" w:hint="default"/>
      </w:rPr>
    </w:lvl>
    <w:lvl w:ilvl="3" w:tplc="191219F4" w:tentative="1">
      <w:start w:val="1"/>
      <w:numFmt w:val="bullet"/>
      <w:lvlText w:val=""/>
      <w:lvlJc w:val="left"/>
      <w:pPr>
        <w:ind w:left="2880" w:hanging="360"/>
      </w:pPr>
      <w:rPr>
        <w:rFonts w:ascii="Symbol" w:hAnsi="Symbol" w:hint="default"/>
      </w:rPr>
    </w:lvl>
    <w:lvl w:ilvl="4" w:tplc="0AE09352" w:tentative="1">
      <w:start w:val="1"/>
      <w:numFmt w:val="bullet"/>
      <w:lvlText w:val="o"/>
      <w:lvlJc w:val="left"/>
      <w:pPr>
        <w:ind w:left="3600" w:hanging="360"/>
      </w:pPr>
      <w:rPr>
        <w:rFonts w:ascii="Courier New" w:hAnsi="Courier New" w:cs="Courier New" w:hint="default"/>
      </w:rPr>
    </w:lvl>
    <w:lvl w:ilvl="5" w:tplc="4FBE8E18" w:tentative="1">
      <w:start w:val="1"/>
      <w:numFmt w:val="bullet"/>
      <w:lvlText w:val=""/>
      <w:lvlJc w:val="left"/>
      <w:pPr>
        <w:ind w:left="4320" w:hanging="360"/>
      </w:pPr>
      <w:rPr>
        <w:rFonts w:ascii="Wingdings" w:hAnsi="Wingdings" w:hint="default"/>
      </w:rPr>
    </w:lvl>
    <w:lvl w:ilvl="6" w:tplc="D168408C" w:tentative="1">
      <w:start w:val="1"/>
      <w:numFmt w:val="bullet"/>
      <w:lvlText w:val=""/>
      <w:lvlJc w:val="left"/>
      <w:pPr>
        <w:ind w:left="5040" w:hanging="360"/>
      </w:pPr>
      <w:rPr>
        <w:rFonts w:ascii="Symbol" w:hAnsi="Symbol" w:hint="default"/>
      </w:rPr>
    </w:lvl>
    <w:lvl w:ilvl="7" w:tplc="C396DBA0" w:tentative="1">
      <w:start w:val="1"/>
      <w:numFmt w:val="bullet"/>
      <w:lvlText w:val="o"/>
      <w:lvlJc w:val="left"/>
      <w:pPr>
        <w:ind w:left="5760" w:hanging="360"/>
      </w:pPr>
      <w:rPr>
        <w:rFonts w:ascii="Courier New" w:hAnsi="Courier New" w:cs="Courier New" w:hint="default"/>
      </w:rPr>
    </w:lvl>
    <w:lvl w:ilvl="8" w:tplc="3014B9F8"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9B8E0222">
      <w:start w:val="1"/>
      <w:numFmt w:val="bullet"/>
      <w:lvlText w:val=""/>
      <w:lvlJc w:val="left"/>
      <w:pPr>
        <w:ind w:left="720" w:hanging="360"/>
      </w:pPr>
      <w:rPr>
        <w:rFonts w:ascii="Symbol" w:hAnsi="Symbol" w:hint="default"/>
      </w:rPr>
    </w:lvl>
    <w:lvl w:ilvl="1" w:tplc="2B7A33BE" w:tentative="1">
      <w:start w:val="1"/>
      <w:numFmt w:val="bullet"/>
      <w:lvlText w:val="o"/>
      <w:lvlJc w:val="left"/>
      <w:pPr>
        <w:ind w:left="1440" w:hanging="360"/>
      </w:pPr>
      <w:rPr>
        <w:rFonts w:ascii="Courier New" w:hAnsi="Courier New" w:cs="Courier New" w:hint="default"/>
      </w:rPr>
    </w:lvl>
    <w:lvl w:ilvl="2" w:tplc="8A6854EC" w:tentative="1">
      <w:start w:val="1"/>
      <w:numFmt w:val="bullet"/>
      <w:lvlText w:val=""/>
      <w:lvlJc w:val="left"/>
      <w:pPr>
        <w:ind w:left="2160" w:hanging="360"/>
      </w:pPr>
      <w:rPr>
        <w:rFonts w:ascii="Wingdings" w:hAnsi="Wingdings" w:hint="default"/>
      </w:rPr>
    </w:lvl>
    <w:lvl w:ilvl="3" w:tplc="6054CABA" w:tentative="1">
      <w:start w:val="1"/>
      <w:numFmt w:val="bullet"/>
      <w:lvlText w:val=""/>
      <w:lvlJc w:val="left"/>
      <w:pPr>
        <w:ind w:left="2880" w:hanging="360"/>
      </w:pPr>
      <w:rPr>
        <w:rFonts w:ascii="Symbol" w:hAnsi="Symbol" w:hint="default"/>
      </w:rPr>
    </w:lvl>
    <w:lvl w:ilvl="4" w:tplc="B50AAFFE" w:tentative="1">
      <w:start w:val="1"/>
      <w:numFmt w:val="bullet"/>
      <w:lvlText w:val="o"/>
      <w:lvlJc w:val="left"/>
      <w:pPr>
        <w:ind w:left="3600" w:hanging="360"/>
      </w:pPr>
      <w:rPr>
        <w:rFonts w:ascii="Courier New" w:hAnsi="Courier New" w:cs="Courier New" w:hint="default"/>
      </w:rPr>
    </w:lvl>
    <w:lvl w:ilvl="5" w:tplc="136A3830" w:tentative="1">
      <w:start w:val="1"/>
      <w:numFmt w:val="bullet"/>
      <w:lvlText w:val=""/>
      <w:lvlJc w:val="left"/>
      <w:pPr>
        <w:ind w:left="4320" w:hanging="360"/>
      </w:pPr>
      <w:rPr>
        <w:rFonts w:ascii="Wingdings" w:hAnsi="Wingdings" w:hint="default"/>
      </w:rPr>
    </w:lvl>
    <w:lvl w:ilvl="6" w:tplc="FC96B5E8" w:tentative="1">
      <w:start w:val="1"/>
      <w:numFmt w:val="bullet"/>
      <w:lvlText w:val=""/>
      <w:lvlJc w:val="left"/>
      <w:pPr>
        <w:ind w:left="5040" w:hanging="360"/>
      </w:pPr>
      <w:rPr>
        <w:rFonts w:ascii="Symbol" w:hAnsi="Symbol" w:hint="default"/>
      </w:rPr>
    </w:lvl>
    <w:lvl w:ilvl="7" w:tplc="34B4308C" w:tentative="1">
      <w:start w:val="1"/>
      <w:numFmt w:val="bullet"/>
      <w:lvlText w:val="o"/>
      <w:lvlJc w:val="left"/>
      <w:pPr>
        <w:ind w:left="5760" w:hanging="360"/>
      </w:pPr>
      <w:rPr>
        <w:rFonts w:ascii="Courier New" w:hAnsi="Courier New" w:cs="Courier New" w:hint="default"/>
      </w:rPr>
    </w:lvl>
    <w:lvl w:ilvl="8" w:tplc="B2724B46"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DE0AA9A8">
      <w:start w:val="1"/>
      <w:numFmt w:val="decimal"/>
      <w:pStyle w:val="NumberedAgenda"/>
      <w:lvlText w:val="%1."/>
      <w:lvlJc w:val="left"/>
      <w:pPr>
        <w:ind w:left="360" w:hanging="360"/>
      </w:pPr>
      <w:rPr>
        <w:rFonts w:hint="default"/>
      </w:rPr>
    </w:lvl>
    <w:lvl w:ilvl="1" w:tplc="3A18050C">
      <w:start w:val="1"/>
      <w:numFmt w:val="lowerLetter"/>
      <w:lvlText w:val="%2."/>
      <w:lvlJc w:val="left"/>
      <w:pPr>
        <w:ind w:left="1080" w:hanging="360"/>
      </w:pPr>
    </w:lvl>
    <w:lvl w:ilvl="2" w:tplc="097C3CD0" w:tentative="1">
      <w:start w:val="1"/>
      <w:numFmt w:val="lowerRoman"/>
      <w:lvlText w:val="%3."/>
      <w:lvlJc w:val="right"/>
      <w:pPr>
        <w:ind w:left="1800" w:hanging="180"/>
      </w:pPr>
    </w:lvl>
    <w:lvl w:ilvl="3" w:tplc="8216EEFA" w:tentative="1">
      <w:start w:val="1"/>
      <w:numFmt w:val="decimal"/>
      <w:lvlText w:val="%4."/>
      <w:lvlJc w:val="left"/>
      <w:pPr>
        <w:ind w:left="2520" w:hanging="360"/>
      </w:pPr>
    </w:lvl>
    <w:lvl w:ilvl="4" w:tplc="797C2F08" w:tentative="1">
      <w:start w:val="1"/>
      <w:numFmt w:val="lowerLetter"/>
      <w:lvlText w:val="%5."/>
      <w:lvlJc w:val="left"/>
      <w:pPr>
        <w:ind w:left="3240" w:hanging="360"/>
      </w:pPr>
    </w:lvl>
    <w:lvl w:ilvl="5" w:tplc="B2EEC9E8" w:tentative="1">
      <w:start w:val="1"/>
      <w:numFmt w:val="lowerRoman"/>
      <w:lvlText w:val="%6."/>
      <w:lvlJc w:val="right"/>
      <w:pPr>
        <w:ind w:left="3960" w:hanging="180"/>
      </w:pPr>
    </w:lvl>
    <w:lvl w:ilvl="6" w:tplc="7780DC42" w:tentative="1">
      <w:start w:val="1"/>
      <w:numFmt w:val="decimal"/>
      <w:lvlText w:val="%7."/>
      <w:lvlJc w:val="left"/>
      <w:pPr>
        <w:ind w:left="4680" w:hanging="360"/>
      </w:pPr>
    </w:lvl>
    <w:lvl w:ilvl="7" w:tplc="4E9ABB2E" w:tentative="1">
      <w:start w:val="1"/>
      <w:numFmt w:val="lowerLetter"/>
      <w:lvlText w:val="%8."/>
      <w:lvlJc w:val="left"/>
      <w:pPr>
        <w:ind w:left="5400" w:hanging="360"/>
      </w:pPr>
    </w:lvl>
    <w:lvl w:ilvl="8" w:tplc="66E8393E"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84683286">
      <w:start w:val="1"/>
      <w:numFmt w:val="bullet"/>
      <w:lvlText w:val=""/>
      <w:lvlJc w:val="left"/>
      <w:pPr>
        <w:ind w:left="720" w:hanging="360"/>
      </w:pPr>
      <w:rPr>
        <w:rFonts w:ascii="Symbol" w:hAnsi="Symbol" w:hint="default"/>
      </w:rPr>
    </w:lvl>
    <w:lvl w:ilvl="1" w:tplc="CFF81DC2" w:tentative="1">
      <w:start w:val="1"/>
      <w:numFmt w:val="bullet"/>
      <w:lvlText w:val="o"/>
      <w:lvlJc w:val="left"/>
      <w:pPr>
        <w:ind w:left="1440" w:hanging="360"/>
      </w:pPr>
      <w:rPr>
        <w:rFonts w:ascii="Courier New" w:hAnsi="Courier New" w:cs="Courier New" w:hint="default"/>
      </w:rPr>
    </w:lvl>
    <w:lvl w:ilvl="2" w:tplc="0F381E92" w:tentative="1">
      <w:start w:val="1"/>
      <w:numFmt w:val="bullet"/>
      <w:lvlText w:val=""/>
      <w:lvlJc w:val="left"/>
      <w:pPr>
        <w:ind w:left="2160" w:hanging="360"/>
      </w:pPr>
      <w:rPr>
        <w:rFonts w:ascii="Wingdings" w:hAnsi="Wingdings" w:hint="default"/>
      </w:rPr>
    </w:lvl>
    <w:lvl w:ilvl="3" w:tplc="49D25A38" w:tentative="1">
      <w:start w:val="1"/>
      <w:numFmt w:val="bullet"/>
      <w:lvlText w:val=""/>
      <w:lvlJc w:val="left"/>
      <w:pPr>
        <w:ind w:left="2880" w:hanging="360"/>
      </w:pPr>
      <w:rPr>
        <w:rFonts w:ascii="Symbol" w:hAnsi="Symbol" w:hint="default"/>
      </w:rPr>
    </w:lvl>
    <w:lvl w:ilvl="4" w:tplc="83B40D4E" w:tentative="1">
      <w:start w:val="1"/>
      <w:numFmt w:val="bullet"/>
      <w:lvlText w:val="o"/>
      <w:lvlJc w:val="left"/>
      <w:pPr>
        <w:ind w:left="3600" w:hanging="360"/>
      </w:pPr>
      <w:rPr>
        <w:rFonts w:ascii="Courier New" w:hAnsi="Courier New" w:cs="Courier New" w:hint="default"/>
      </w:rPr>
    </w:lvl>
    <w:lvl w:ilvl="5" w:tplc="C06C6E28" w:tentative="1">
      <w:start w:val="1"/>
      <w:numFmt w:val="bullet"/>
      <w:lvlText w:val=""/>
      <w:lvlJc w:val="left"/>
      <w:pPr>
        <w:ind w:left="4320" w:hanging="360"/>
      </w:pPr>
      <w:rPr>
        <w:rFonts w:ascii="Wingdings" w:hAnsi="Wingdings" w:hint="default"/>
      </w:rPr>
    </w:lvl>
    <w:lvl w:ilvl="6" w:tplc="7350582E" w:tentative="1">
      <w:start w:val="1"/>
      <w:numFmt w:val="bullet"/>
      <w:lvlText w:val=""/>
      <w:lvlJc w:val="left"/>
      <w:pPr>
        <w:ind w:left="5040" w:hanging="360"/>
      </w:pPr>
      <w:rPr>
        <w:rFonts w:ascii="Symbol" w:hAnsi="Symbol" w:hint="default"/>
      </w:rPr>
    </w:lvl>
    <w:lvl w:ilvl="7" w:tplc="34748DC4" w:tentative="1">
      <w:start w:val="1"/>
      <w:numFmt w:val="bullet"/>
      <w:lvlText w:val="o"/>
      <w:lvlJc w:val="left"/>
      <w:pPr>
        <w:ind w:left="5760" w:hanging="360"/>
      </w:pPr>
      <w:rPr>
        <w:rFonts w:ascii="Courier New" w:hAnsi="Courier New" w:cs="Courier New" w:hint="default"/>
      </w:rPr>
    </w:lvl>
    <w:lvl w:ilvl="8" w:tplc="049AF658" w:tentative="1">
      <w:start w:val="1"/>
      <w:numFmt w:val="bullet"/>
      <w:lvlText w:val=""/>
      <w:lvlJc w:val="left"/>
      <w:pPr>
        <w:ind w:left="6480" w:hanging="360"/>
      </w:pPr>
      <w:rPr>
        <w:rFonts w:ascii="Wingdings" w:hAnsi="Wingdings" w:hint="default"/>
      </w:rPr>
    </w:lvl>
  </w:abstractNum>
  <w:abstractNum w:abstractNumId="16" w15:restartNumberingAfterBreak="0">
    <w:nsid w:val="71EA6C94"/>
    <w:multiLevelType w:val="hybridMultilevel"/>
    <w:tmpl w:val="5BC4F38C"/>
    <w:lvl w:ilvl="0" w:tplc="FAAEA3F0">
      <w:start w:val="1"/>
      <w:numFmt w:val="bullet"/>
      <w:lvlText w:val=""/>
      <w:lvlJc w:val="left"/>
      <w:pPr>
        <w:ind w:left="720" w:hanging="360"/>
      </w:pPr>
      <w:rPr>
        <w:rFonts w:ascii="Symbol" w:hAnsi="Symbol" w:hint="default"/>
      </w:rPr>
    </w:lvl>
    <w:lvl w:ilvl="1" w:tplc="A9B06BE6" w:tentative="1">
      <w:start w:val="1"/>
      <w:numFmt w:val="bullet"/>
      <w:lvlText w:val="o"/>
      <w:lvlJc w:val="left"/>
      <w:pPr>
        <w:ind w:left="1440" w:hanging="360"/>
      </w:pPr>
      <w:rPr>
        <w:rFonts w:ascii="Courier New" w:hAnsi="Courier New" w:cs="Courier New" w:hint="default"/>
      </w:rPr>
    </w:lvl>
    <w:lvl w:ilvl="2" w:tplc="B76E7D66" w:tentative="1">
      <w:start w:val="1"/>
      <w:numFmt w:val="bullet"/>
      <w:lvlText w:val=""/>
      <w:lvlJc w:val="left"/>
      <w:pPr>
        <w:ind w:left="2160" w:hanging="360"/>
      </w:pPr>
      <w:rPr>
        <w:rFonts w:ascii="Wingdings" w:hAnsi="Wingdings" w:hint="default"/>
      </w:rPr>
    </w:lvl>
    <w:lvl w:ilvl="3" w:tplc="469C4DE6" w:tentative="1">
      <w:start w:val="1"/>
      <w:numFmt w:val="bullet"/>
      <w:lvlText w:val=""/>
      <w:lvlJc w:val="left"/>
      <w:pPr>
        <w:ind w:left="2880" w:hanging="360"/>
      </w:pPr>
      <w:rPr>
        <w:rFonts w:ascii="Symbol" w:hAnsi="Symbol" w:hint="default"/>
      </w:rPr>
    </w:lvl>
    <w:lvl w:ilvl="4" w:tplc="DB28492A" w:tentative="1">
      <w:start w:val="1"/>
      <w:numFmt w:val="bullet"/>
      <w:lvlText w:val="o"/>
      <w:lvlJc w:val="left"/>
      <w:pPr>
        <w:ind w:left="3600" w:hanging="360"/>
      </w:pPr>
      <w:rPr>
        <w:rFonts w:ascii="Courier New" w:hAnsi="Courier New" w:cs="Courier New" w:hint="default"/>
      </w:rPr>
    </w:lvl>
    <w:lvl w:ilvl="5" w:tplc="39CA8652" w:tentative="1">
      <w:start w:val="1"/>
      <w:numFmt w:val="bullet"/>
      <w:lvlText w:val=""/>
      <w:lvlJc w:val="left"/>
      <w:pPr>
        <w:ind w:left="4320" w:hanging="360"/>
      </w:pPr>
      <w:rPr>
        <w:rFonts w:ascii="Wingdings" w:hAnsi="Wingdings" w:hint="default"/>
      </w:rPr>
    </w:lvl>
    <w:lvl w:ilvl="6" w:tplc="7722B5EA" w:tentative="1">
      <w:start w:val="1"/>
      <w:numFmt w:val="bullet"/>
      <w:lvlText w:val=""/>
      <w:lvlJc w:val="left"/>
      <w:pPr>
        <w:ind w:left="5040" w:hanging="360"/>
      </w:pPr>
      <w:rPr>
        <w:rFonts w:ascii="Symbol" w:hAnsi="Symbol" w:hint="default"/>
      </w:rPr>
    </w:lvl>
    <w:lvl w:ilvl="7" w:tplc="8730BE78" w:tentative="1">
      <w:start w:val="1"/>
      <w:numFmt w:val="bullet"/>
      <w:lvlText w:val="o"/>
      <w:lvlJc w:val="left"/>
      <w:pPr>
        <w:ind w:left="5760" w:hanging="360"/>
      </w:pPr>
      <w:rPr>
        <w:rFonts w:ascii="Courier New" w:hAnsi="Courier New" w:cs="Courier New" w:hint="default"/>
      </w:rPr>
    </w:lvl>
    <w:lvl w:ilvl="8" w:tplc="7A0C9194" w:tentative="1">
      <w:start w:val="1"/>
      <w:numFmt w:val="bullet"/>
      <w:lvlText w:val=""/>
      <w:lvlJc w:val="left"/>
      <w:pPr>
        <w:ind w:left="6480" w:hanging="360"/>
      </w:pPr>
      <w:rPr>
        <w:rFonts w:ascii="Wingdings" w:hAnsi="Wingdings" w:hint="default"/>
      </w:rPr>
    </w:lvl>
  </w:abstractNum>
  <w:num w:numId="1" w16cid:durableId="546381386">
    <w:abstractNumId w:val="15"/>
  </w:num>
  <w:num w:numId="2" w16cid:durableId="2029021341">
    <w:abstractNumId w:val="0"/>
  </w:num>
  <w:num w:numId="3" w16cid:durableId="1357727800">
    <w:abstractNumId w:val="1"/>
  </w:num>
  <w:num w:numId="4" w16cid:durableId="566378821">
    <w:abstractNumId w:val="2"/>
  </w:num>
  <w:num w:numId="5" w16cid:durableId="803307359">
    <w:abstractNumId w:val="3"/>
  </w:num>
  <w:num w:numId="6" w16cid:durableId="2085755707">
    <w:abstractNumId w:val="8"/>
  </w:num>
  <w:num w:numId="7" w16cid:durableId="19283832">
    <w:abstractNumId w:val="4"/>
  </w:num>
  <w:num w:numId="8" w16cid:durableId="1524201569">
    <w:abstractNumId w:val="5"/>
  </w:num>
  <w:num w:numId="9" w16cid:durableId="98717827">
    <w:abstractNumId w:val="6"/>
  </w:num>
  <w:num w:numId="10" w16cid:durableId="1712267052">
    <w:abstractNumId w:val="7"/>
  </w:num>
  <w:num w:numId="11" w16cid:durableId="1032849254">
    <w:abstractNumId w:val="9"/>
  </w:num>
  <w:num w:numId="12" w16cid:durableId="498425611">
    <w:abstractNumId w:val="10"/>
  </w:num>
  <w:num w:numId="13" w16cid:durableId="1502085973">
    <w:abstractNumId w:val="12"/>
  </w:num>
  <w:num w:numId="14" w16cid:durableId="1949310376">
    <w:abstractNumId w:val="13"/>
  </w:num>
  <w:num w:numId="15" w16cid:durableId="1132552753">
    <w:abstractNumId w:val="11"/>
  </w:num>
  <w:num w:numId="16" w16cid:durableId="128280773">
    <w:abstractNumId w:val="14"/>
  </w:num>
  <w:num w:numId="17" w16cid:durableId="13084327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F3"/>
    <w:rsid w:val="00101881"/>
    <w:rsid w:val="001A5365"/>
    <w:rsid w:val="002B1C0E"/>
    <w:rsid w:val="002D301F"/>
    <w:rsid w:val="0032158E"/>
    <w:rsid w:val="003565DF"/>
    <w:rsid w:val="005015F3"/>
    <w:rsid w:val="00570D0F"/>
    <w:rsid w:val="00582D22"/>
    <w:rsid w:val="005A569E"/>
    <w:rsid w:val="005C4A6C"/>
    <w:rsid w:val="006135DA"/>
    <w:rsid w:val="00704B55"/>
    <w:rsid w:val="00785081"/>
    <w:rsid w:val="007B58E5"/>
    <w:rsid w:val="00950B20"/>
    <w:rsid w:val="00985A9D"/>
    <w:rsid w:val="009F12C0"/>
    <w:rsid w:val="00A92EBF"/>
    <w:rsid w:val="00AC05D0"/>
    <w:rsid w:val="00B236B3"/>
    <w:rsid w:val="00B34C02"/>
    <w:rsid w:val="00C51AE2"/>
    <w:rsid w:val="00D13931"/>
    <w:rsid w:val="00D1611C"/>
    <w:rsid w:val="00D2350B"/>
    <w:rsid w:val="00D27C08"/>
    <w:rsid w:val="00DD3696"/>
    <w:rsid w:val="00E01EA1"/>
    <w:rsid w:val="00E61CBC"/>
    <w:rsid w:val="00ED7F9A"/>
    <w:rsid w:val="00F23C78"/>
    <w:rsid w:val="00FC4A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86926"/>
  <w15:docId w15:val="{D440B943-A27D-450B-9CDE-42D9E0A4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613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758">
      <w:bodyDiv w:val="1"/>
      <w:marLeft w:val="0"/>
      <w:marRight w:val="0"/>
      <w:marTop w:val="0"/>
      <w:marBottom w:val="0"/>
      <w:divBdr>
        <w:top w:val="none" w:sz="0" w:space="0" w:color="auto"/>
        <w:left w:val="none" w:sz="0" w:space="0" w:color="auto"/>
        <w:bottom w:val="none" w:sz="0" w:space="0" w:color="auto"/>
        <w:right w:val="none" w:sz="0" w:space="0" w:color="auto"/>
      </w:divBdr>
    </w:div>
    <w:div w:id="488641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b.ca.gov/bilingual/dymallyac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wn.bohlman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107</TotalTime>
  <Pages>12</Pages>
  <Words>8662</Words>
  <Characters>49377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Bohlmann, Dawn</cp:lastModifiedBy>
  <cp:revision>8</cp:revision>
  <cp:lastPrinted>2026-02-09T17:03:00Z</cp:lastPrinted>
  <dcterms:created xsi:type="dcterms:W3CDTF">2026-03-17T22:54:00Z</dcterms:created>
  <dcterms:modified xsi:type="dcterms:W3CDTF">2026-03-18T05:29:00Z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ead01d50-0976-4911-9a67-490078ee9f1c</vt:lpwstr>
  </property>
</Properties>
</file>